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1.119384765625" w:line="240" w:lineRule="auto"/>
        <w:ind w:left="0" w:right="3401.3189697265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Proyecto de Intervención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459.8165988922119" w:lineRule="auto"/>
        <w:ind w:left="966.6400146484375" w:right="553.599853515625"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Prevención del Síndrome de Burnout en el Centro de Rehabilitación Integral de  Boyacá (CRIB)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7.9034423828125" w:line="240" w:lineRule="auto"/>
        <w:ind w:left="0" w:right="350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Eliana Castañeda Rivera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0" w:right="3555.1593017578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Eliana Donado Romero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0" w:right="3190.83984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Lesly Angelyth Carreño Ardila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0" w:right="3066.51977539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Universidad Católica Luis Amigó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240" w:lineRule="auto"/>
        <w:ind w:left="0" w:right="2386.199340820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Especialización en Intervenciones Psicosociales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0" w:right="2854.119262695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Docente asesor Elizabet Ruiz Zuluaga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0" w:right="3730.199584960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 de mayo de 2025</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7.119140625" w:line="240" w:lineRule="auto"/>
        <w:ind w:left="7.92007446289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de Contenido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7948417663574" w:lineRule="auto"/>
        <w:ind w:left="4.080047607421875" w:right="373.919677734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 ................................................................................................................................... 5 Plataforma de gestión...................................................................................................................... 6 Centro de Rehabilitación Integral de Boyacá ..................................................................... 6 Historia................................................................................................................................ 6 Misión ................................................................................................................................. 6 Visión.................................................................................................................................. 6 Principios corporativos ....................................................................................................... 7 Objetivos Organizacionales................................................................................................ 7 Estructura Organizacional................................................................................................... 8 Actividades que realiza ..................................................................................................... 10 Servicios Ambulatorios......................................................................................... 10 Servicios de Internación........................................................................................ 10 Servicios de Apoyo Terapéutico........................................................................... 10 Análisis de Actores....................................................................................................................... 11 Diagnóstico psicosocial ................................................................................................................ 15 Contexto socioeconómico................................................................................................. 15 Contexto Cultural.............................................................................................................. 15 Contexto Político .............................................................................................................. 16 Contexto Ambiental.......................................................................................................... 17 Referente contextual y legal.............................................................................................. 18 Caracterización de la Población........................................................................................ 22 Revisión de literatura .................................................................................................................... 24</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2.3193359375" w:line="459.81614112854004" w:lineRule="auto"/>
        <w:ind w:left="2.880096435546875" w:right="373.919677734375" w:firstLine="1.4399719238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Planteamiento del Problema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27 Justificación .................................................................................................................................. 31 Objetivos....................................................................................................................................... 34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59.8861503601074" w:lineRule="auto"/>
        <w:ind w:left="4.320068359375" w:right="373.919677734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General............................................................................................................... 34 Objetivos Específicos........................................................................................................ 34 Referentes Conceptuales............................................................................................................... 35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Salud mental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37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Determinantes de la salud mental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38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Síndrome de Burnout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39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Bienestar psicológico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39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Bienestar laboral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39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Riesgos psicosociales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40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Empleado de la salud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40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Calidad de vida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41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Riesgos laborales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41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Estrés laboral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42 Conceptualización Frente a la Problemática..................................................................... 43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Diseño Metodológico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45 Fundamentación o Enfoque Metodológico....................................................................... 45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Enfoque Psicoeducativo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46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Téc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nicas e instrumentos de recolección de información .................................................. 48 Escala de Maslach................................................................................................. 48 Encuestas y cuestionarios ..................................................................................... 48</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2.3193359375" w:line="459.8873519897461" w:lineRule="auto"/>
        <w:ind w:left="4.080047607421875" w:right="373.919677734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Entrevistas, talleres y grupos focales.................................................................... 48 Técnicas Interactivas............................................................................................. 49 Programación de Actividades....................................................................................................... 50 Presupuesto ................................................................................................................................... 51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Conclusiones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52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Anexos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54 Árbol de Problemas........................................................................................................... 54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Referencias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7.119140625" w:line="240" w:lineRule="auto"/>
        <w:ind w:left="3862.60009765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Introducción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9.119873046875" w:line="459.8159408569336" w:lineRule="auto"/>
        <w:ind w:left="2.64007568359375" w:right="575.5993652343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presente proyecto de intervención psicosocial está enmarcado en la prevención del  Síndrome de Burnout entre los colaboradores del Centro de Rehabilitación Integral de Boyacá,  una Empresa Social del Estado, cuya función es la atención integral de la salud mental,  institución de segundo nivel y de orden departamental. Está ubicado en la ciudad de Tunja.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159408569336" w:lineRule="auto"/>
        <w:ind w:left="1.200103759765625" w:right="316.87988281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Prevenir el Burnout es una prioridad, lo cual, también impacta la calidad de atención  brindada a los pacientes; al realizar el diagnóstico mediante la Escala Maslach Burnout Inventory  (MBI) se revela que el personal del Centro de Rehabilitación Integral de Boyacá (CRIB) presenta  niveles de agotamiento emocional y despersonalización leves, en consecuencia, el grupo objetivo  son los 170 colaboradores y la intencionalidad es la promoción de su bienestar integral.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459.9825668334961" w:lineRule="auto"/>
        <w:ind w:left="2.64007568359375" w:right="552.63916015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del proyecto es pertinente desde un enfoque psicosocial, ya que podría ser  una problemática que no solo afecta a nivel individual, también a nivel grupal, comunitario e  institucional, donde las dificultades emocionales no pueden abordarse de manera aislada.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66455078125" w:line="459.81602668762207" w:lineRule="auto"/>
        <w:ind w:left="4.320068359375" w:right="615.83984375" w:firstLine="718.95980834960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proyecto ofrece una metodología participativa, su implementación contribuirá a  mejorar la calidad de vida de los colaboradores, el clima laboral, el sentido de pertenencia y la  cohesión grupal, es significativo y relevante, ya que busca promover entornos laborales  saludables y la atención psicosocial en contextos de alta demanda emocional como lo es el  Centro de Rehabilitación Integral de Boyacá.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7.119140625" w:line="240" w:lineRule="auto"/>
        <w:ind w:left="0" w:right="3568.8391113281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Plataforma de gestión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3.919677734375" w:line="240" w:lineRule="auto"/>
        <w:ind w:left="12.239990234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Centro de Rehabilitación Integral de Boyacá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60.94043731689453" w:lineRule="auto"/>
        <w:ind w:left="3.600006103515625" w:right="387.43896484375" w:firstLine="719.6798706054688"/>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Empresa Social del Estado Centro de Rehabilitación Integral de Boyacá es creada a  través de Resolución No.006 del 26 de febrero de 1965, emanada de la entonces Beneficencia de  Boyacá, bajo la denominación de Hospital Psiquiátrico de Boyacá, determinando como función  la de “resolver el problema de los enfermos mentales Boyacenses”. (CRIB, s.f.)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Historia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1798095703125" w:line="459.8715305328369" w:lineRule="auto"/>
        <w:ind w:left="0.48004150390625" w:right="356.319580078125" w:firstLine="722.79983520507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1975 la Entidad entra a ser parte del Sistema Nacional de Salud como Hospital de  Segundo Nivel de Atención, adscrito al Servicio Seccional de Salud de Boyacá. Mediante  Decreto No. 1529 de 1995 la Gobernación de Boyacá reestructura el Hospital Psiquiátrico de  Boyacá como una Empresa Social del Estado del orden Departamental. (CRIB, s.f.)  Con la Ordenanza No. 013 de 1997 se modifica la denominación de la Empresa Social del  Estado Hospital Psiquiátrico de Boyacá por la de Empresa Social del Estado Centro de  Rehabilitación Integral de Boyacá. (CRIB, s.f.)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84814453125" w:line="240" w:lineRule="auto"/>
        <w:ind w:left="3.84002685546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Misión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9825668334961" w:lineRule="auto"/>
        <w:ind w:left="6.4801025390625" w:right="406.39892578125" w:firstLine="723.999786376953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Somos una institución prestadora de servicios de salud, enfocados en la atención integral  de pacientes con enfermedad mental, contamos con un equipo humano, experto y comprometido  con las necesidades de cada individuo y sus familias. Servimos a la comunidad dignificando a la  a la persona y buscando mejorar la calidad de vida. (CRIB, s.f.)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3736572265625" w:line="240" w:lineRule="auto"/>
        <w:ind w:left="4.3200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Visión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05615234375" w:line="459.8159408569336" w:lineRule="auto"/>
        <w:ind w:left="2.64007568359375" w:right="1159.519042968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Seremos una institución reconocida por nuestro modelo de atención seguro y  humanizado, desarrollando nuevos servicios y generando conocimientos en salud para la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2.3193359375" w:line="459.8155689239502" w:lineRule="auto"/>
        <w:ind w:left="11.999969482421875" w:right="531.878662109375" w:hanging="2.639923095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atención de patologías mentales que respondan a las necesidades crecientes de nuestro entorno.  (CRIB, s.f.)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5517578125" w:line="240" w:lineRule="auto"/>
        <w:ind w:left="4.3200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Principios corporativos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155689239502" w:lineRule="auto"/>
        <w:ind w:left="7.20001220703125" w:right="1462.0001220703125" w:firstLine="717.27996826171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Respeto, Excelencia, Proactividad, Honestidad, Cuidado, Gratitud, Prudencia,  Compromiso, Diligencia y Justicia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5517578125" w:line="240" w:lineRule="auto"/>
        <w:ind w:left="8.880004882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Objetivos Organizacionales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53125" w:line="461.01548194885254" w:lineRule="auto"/>
        <w:ind w:left="1.67999267578125" w:right="521.9189453125" w:firstLine="739.599914550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Mejorar continuamente los procesos institucionales, buscando el abordaje de las  necesidades de la institución de forma efectiva, con un enfoque de gestión de riego integral.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Gestionar de forma eficiente y efectiva los recursos físicos y tecnológicos, que  permitan contribuir a la seguridad y la humanización de usuarios y colaboradores.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Acoger a la persona respetando su dignidad, buscando generar en el paciente, su  familia y nuestros colaboradores experiencias humanizantes.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104736328125" w:line="459.81614112854004" w:lineRule="auto"/>
        <w:ind w:left="4.320068359375" w:right="408.599853515625" w:firstLine="736.95983886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Buscar el bienestar para nuestros usuarios y sus familias, a través de la gestión de  nuestro modelo de atención con enfoque seguro y humanizado.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36865234375" w:line="459.81614112854004" w:lineRule="auto"/>
        <w:ind w:left="1.67999267578125" w:right="1059.51904296875" w:firstLine="739.599914550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Mejorar la oferta de servicios y coberturas, para la población creciente que  requiere atención integral en patologías mentales.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36865234375" w:line="461.31537437438965" w:lineRule="auto"/>
        <w:ind w:left="4.320068359375" w:right="320.478515625" w:firstLine="736.95983886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 generadores de conocimiento en salud mental a través de alianzas con  instancias que requieren el abordaje de las patologías de salud mental en la población Boyacense.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Formalizar gradualmente la vinculación de talento humano, fomentando el trabajo  digno en cumplimiento de la normativa legal.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4046630859375" w:line="458.81627082824707" w:lineRule="auto"/>
        <w:ind w:left="4.320068359375" w:right="1284.8797607421875" w:firstLine="736.95983886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Asegurar alianzas con instituciones educativas que permitan brindar una  educación con calidad a la comunidad estudiantil que realice práctica clínica en nuestra  institución.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7.119140625" w:line="459.8155689239502" w:lineRule="auto"/>
        <w:ind w:left="1.67999267578125" w:right="412.3193359375" w:firstLine="739.599914550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Generar sostenibilidad financiera mediante el control y eficiencia en el uso de los  recursos. (CRIB, s.f.)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5517578125" w:line="240" w:lineRule="auto"/>
        <w:ind w:left="4.3200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Estructura Organizacional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993682861328" w:lineRule="auto"/>
        <w:ind w:left="1.67999267578125" w:right="350.6396484375" w:firstLine="721.59988403320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Naturaleza Jurídica. De conformidad con lo dispuesto por el Decreto Ordenanza 1529  proferido por la Gobernación de Boyacá el 27 de diciembre de 1995 y modificado por la  Ordenanza 013 del 14 de mayo de 1997, la Empresa Social del Estado Centro de Rehabilitación  Integral de Boyacá, es una entidad con categoría especial de entidad pública descentralizada del  orden departamental, dotada de personería jurídica, patrimonio propio y autonomía  administrativa, sometida al régimen jurídico previsto en el Capítulo III, Artículos 194, 195 y 197  de la Ley 100 de 1993 y sus decretos reglamentarios, por el derecho privado en lo que se refiere  a contratación y por el Estatuto de Contratación propio. En razón de su autonomía, La Entidad se  organizará, gobernará y establecerá sus normas y reglamentos de conformidad con los principios  constitucionales y legales que le permitan desarrollar los fines para los cuales fue  constituida. (Dcto.1876 de 1994). (CRIB, s.f.)</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7.119140625" w:line="240" w:lineRule="auto"/>
        <w:ind w:left="4.3200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51904296875" w:line="240" w:lineRule="auto"/>
        <w:ind w:left="14.88006591796875"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Organigrama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2.320556640625" w:line="24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Pr>
        <w:drawing>
          <wp:inline distB="19050" distT="19050" distL="19050" distR="19050">
            <wp:extent cx="5039868" cy="2962656"/>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039868" cy="2962656"/>
                    </a:xfrm>
                    <a:prstGeom prst="rect"/>
                    <a:ln/>
                  </pic:spPr>
                </pic:pic>
              </a:graphicData>
            </a:graphic>
          </wp:inline>
        </w:drawing>
      </w:r>
      <w:r w:rsidDel="00000000" w:rsidR="00000000" w:rsidRPr="00000000">
        <w:rPr>
          <w:rtl w:val="0"/>
        </w:rPr>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8.24462890625" w:line="240" w:lineRule="auto"/>
        <w:ind w:left="1398.1600952148438" w:right="0" w:firstLine="0"/>
        <w:jc w:val="left"/>
        <w:rPr>
          <w:rFonts w:ascii="Times New Roman" w:cs="Times New Roman" w:eastAsia="Times New Roman" w:hAnsi="Times New Roman"/>
          <w:b w:val="0"/>
          <w:i w:val="1"/>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Tomado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página web </w:t>
      </w:r>
      <w:r w:rsidDel="00000000" w:rsidR="00000000" w:rsidRPr="00000000">
        <w:rPr>
          <w:rFonts w:ascii="Times New Roman" w:cs="Times New Roman" w:eastAsia="Times New Roman" w:hAnsi="Times New Roman"/>
          <w:b w:val="0"/>
          <w:i w:val="1"/>
          <w:smallCaps w:val="0"/>
          <w:strike w:val="0"/>
          <w:color w:val="0563c1"/>
          <w:sz w:val="24"/>
          <w:szCs w:val="24"/>
          <w:u w:val="single"/>
          <w:shd w:fill="auto" w:val="clear"/>
          <w:vertAlign w:val="baseline"/>
          <w:rtl w:val="0"/>
        </w:rPr>
        <w:t xml:space="preserve">https://www.cribsaludmental.gov.co/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614112854004" w:lineRule="auto"/>
        <w:ind w:left="1011.0400390625" w:right="602.4401855468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Adaptado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organigrama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[imagen], por Centro de Rehabilitación Integral de  Boyacá,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59.816312789917" w:lineRule="auto"/>
        <w:ind w:left="93.84002685546875" w:right="461.597900390625" w:firstLine="0"/>
        <w:jc w:val="center"/>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https://www.cribsaludmental.gov.co/index.php?option=com_content&amp;view=article&amp;id=16&amp;Ite mid=460</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4.3200683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7.119140625" w:line="240" w:lineRule="auto"/>
        <w:ind w:left="2.6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Actividades que realiza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240" w:lineRule="auto"/>
        <w:ind w:left="0.9600830078125"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Servicios Ambulatorios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8155689239502" w:lineRule="auto"/>
        <w:ind w:left="4.320068359375" w:right="444.039306640625" w:firstLine="722.79983520507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Comprende la prestación de servicios integrales de salud, en el manejo de la enfermedad  mental, ofreciendo consulta de: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62.06533432006836" w:lineRule="auto"/>
        <w:ind w:left="0.9600830078125" w:right="327.440185546875" w:firstLine="3.3599853515625"/>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Psiquiatría, Psiquiatría infantil, Neurología, Neurología pediátrica, Nutrición, Psicología, Terapia  ocupacional, Trabajo social, Fonoaudiología y terapia de lenguaje, Educación especial.  </w:t>
      </w: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Servicios de Internación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054931640625" w:line="459.81614112854004" w:lineRule="auto"/>
        <w:ind w:left="4.320068359375" w:right="1210.7196044921875" w:firstLine="719.439849853515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Unidad de agudos, Unidad de Atención al Paciente Crónico, Servicios de Apoyo  Diagnóstico, Laboratorio Clínico, Laboratorio Neurofisiología.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36865234375" w:line="240" w:lineRule="auto"/>
        <w:ind w:left="0.9600830078125"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Servicios de Apoyo Terapéutico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92709159851074" w:lineRule="auto"/>
        <w:ind w:left="2.64007568359375" w:right="452.7197265625" w:firstLine="721.8399047851562"/>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pgSz w:h="15840" w:w="12240" w:orient="portrait"/>
          <w:pgMar w:bottom="1238.879623413086" w:top="684.000244140625" w:left="1440" w:right="1073.680419921875" w:header="0" w:footer="720"/>
          <w:pgNumType w:start="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Trastorno por déficit de atención e hiperactividad, Trastornos específicos de las  habilidades escolares, Autismos de la niñez, Trastornos generalizados del desarrollo, Trastornos  mixtos del desarrollo, Trastornos del habla o del lenguaje, Psicología clínica, Población que  atiende, Atención individualizada, de pareja, de familia, de grupo.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5.1190185546875" w:line="199.9200010299682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Análisis de Actores </w:t>
      </w:r>
    </w:p>
    <w:tbl>
      <w:tblPr>
        <w:tblStyle w:val="Table1"/>
        <w:tblW w:w="12901.519775390625"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02.3199462890625"/>
        <w:gridCol w:w="2055"/>
        <w:gridCol w:w="1207.2003173828125"/>
        <w:gridCol w:w="2438.800048828125"/>
        <w:gridCol w:w="1200"/>
        <w:gridCol w:w="1186.199951171875"/>
        <w:gridCol w:w="2411.99951171875"/>
        <w:tblGridChange w:id="0">
          <w:tblGrid>
            <w:gridCol w:w="2402.3199462890625"/>
            <w:gridCol w:w="2055"/>
            <w:gridCol w:w="1207.2003173828125"/>
            <w:gridCol w:w="2438.800048828125"/>
            <w:gridCol w:w="1200"/>
            <w:gridCol w:w="1186.199951171875"/>
            <w:gridCol w:w="2411.99951171875"/>
          </w:tblGrid>
        </w:tblGridChange>
      </w:tblGrid>
      <w:tr>
        <w:trPr>
          <w:cantSplit w:val="0"/>
          <w:trHeight w:val="1123.799438476562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6.80007934570312"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Involucrados</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4.7198486328125" w:line="240" w:lineRule="auto"/>
              <w:ind w:left="8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Actores internos: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82.800140380859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colaboradores.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3.919677734375" w:line="240" w:lineRule="auto"/>
              <w:ind w:left="79.680023193359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Están en toda la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240" w:lineRule="auto"/>
              <w:ind w:left="82.800140380859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extensión del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520263671875" w:line="459.8159408569336" w:lineRule="auto"/>
              <w:ind w:left="80.64010620117188" w:right="209.0399169921875" w:hanging="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proyecto, el bienestar  mental y prevención  del Burnout es el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416259765625" w:line="240" w:lineRule="auto"/>
              <w:ind w:left="83.760070800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del mismo.</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4.40002441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Intereses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1.84020996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Tipo de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80.3997802734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1.9995117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Problemas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76.559448242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percibidos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39135742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Posición</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4.39941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Poder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4.39941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Recursos</w:t>
            </w:r>
          </w:p>
        </w:tc>
      </w:tr>
      <w:tr>
        <w:trPr>
          <w:cantSplit w:val="0"/>
          <w:trHeight w:val="4990.6005859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Mejorar las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8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condiciones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458.8161277770996" w:lineRule="auto"/>
              <w:ind w:left="80.880126953125" w:right="257.8802490234375" w:hanging="1.92016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laborales a través  de la prevención  del estrés y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10394287109375" w:line="240" w:lineRule="auto"/>
              <w:ind w:left="78.4799194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Burnout.</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3974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Directo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5.8392333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Posición de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58.98303985595703" w:lineRule="auto"/>
              <w:ind w:left="73.199462890625" w:right="56.080322265625" w:firstLine="4.7998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cooperación, ya que el  proyecto busca mejorar  su salud mental y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93701171875"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condiciones de trabajo.</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favor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14112854004" w:lineRule="auto"/>
              <w:ind w:left="80.87890625" w:right="87.120361328125" w:firstLine="0.240478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Conocimiento práctico  de las dinámicas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240" w:lineRule="auto"/>
              <w:ind w:left="78.959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laborales y las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58.98303985595703" w:lineRule="auto"/>
              <w:ind w:left="77.51953125" w:right="267.359619140625" w:firstLine="3.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demandas diarias del  trabajo en el centro.  Sus testimonios y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93701171875" w:line="460.06590843200684" w:lineRule="auto"/>
              <w:ind w:left="75.599365234375" w:right="53.280029296875" w:firstLine="4.7998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experiencias permiten  identificar problemas y  posibles soluciones.</w:t>
            </w:r>
          </w:p>
        </w:tc>
      </w:tr>
    </w:tbl>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w:t>
      </w:r>
    </w:p>
    <w:tbl>
      <w:tblPr>
        <w:tblStyle w:val="Table2"/>
        <w:tblW w:w="12901.519622802734"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99.919891357422"/>
        <w:gridCol w:w="2055"/>
        <w:gridCol w:w="1207.2003173828125"/>
        <w:gridCol w:w="2438.800048828125"/>
        <w:gridCol w:w="1200"/>
        <w:gridCol w:w="1186.199951171875"/>
        <w:gridCol w:w="2414.3994140625"/>
        <w:tblGridChange w:id="0">
          <w:tblGrid>
            <w:gridCol w:w="2399.919891357422"/>
            <w:gridCol w:w="2055"/>
            <w:gridCol w:w="1207.2003173828125"/>
            <w:gridCol w:w="2438.800048828125"/>
            <w:gridCol w:w="1200"/>
            <w:gridCol w:w="1186.199951171875"/>
            <w:gridCol w:w="2414.3994140625"/>
          </w:tblGrid>
        </w:tblGridChange>
      </w:tblGrid>
      <w:tr>
        <w:trPr>
          <w:cantSplit w:val="0"/>
          <w:trHeight w:val="6082.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55689239502" w:lineRule="auto"/>
              <w:ind w:left="78.24005126953125" w:right="509.199829101562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Actores internos y  mandos medios: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Líderes de cada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76.56005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unidad.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3.9202880859375" w:line="459.9269199371338" w:lineRule="auto"/>
              <w:ind w:left="78.7200927734375" w:right="74.3194580078125" w:hanging="0.47988891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Intermediarios entre la  administración y los  empleados. Pueden ser  facilitadores del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310302734375" w:line="459.81614112854004" w:lineRule="auto"/>
              <w:ind w:left="75.5999755859375" w:right="516.8798828125" w:firstLine="4.80010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cambio o frenar el  proyecto.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Equilibrar las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59.81614112854004" w:lineRule="auto"/>
              <w:ind w:left="75.5999755859375" w:right="36.5997314453125" w:firstLine="5.28015136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demandas laborales  y el bienestar del  equipo, mejorar el  rendimiento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240" w:lineRule="auto"/>
              <w:ind w:left="81.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3974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5.8392333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Posición de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cooperación, pero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614112854004" w:lineRule="auto"/>
              <w:ind w:left="84.239501953125" w:right="176.32080078125" w:hanging="11.040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podrían ser resistentes  si sienten que el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460.1491069793701" w:lineRule="auto"/>
              <w:ind w:left="73.199462890625" w:right="229.6002197265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proyecto aumenta sus  responsabilidades.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favor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Experiencia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81.359863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organizacional,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80.399169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capacidad de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58550262451" w:lineRule="auto"/>
              <w:ind w:left="75.599365234375" w:right="448.5595703125" w:firstLine="2.640380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implementación de  políticas internas y  organización de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42724609375" w:line="240" w:lineRule="auto"/>
              <w:ind w:left="81.119384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grupos.</w:t>
            </w:r>
          </w:p>
        </w:tc>
      </w:tr>
      <w:tr>
        <w:trPr>
          <w:cantSplit w:val="0"/>
          <w:trHeight w:val="2650.12062072753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000030517578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Actores Internos: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83642578125" w:line="459.81614112854004" w:lineRule="auto"/>
              <w:ind w:left="81.1199951171875" w:right="420.159912109375" w:hanging="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Administración del  Centro: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392578125" w:line="240" w:lineRule="auto"/>
              <w:ind w:left="82.0800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Gerencia, recursos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Mejorar la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83642578125" w:line="459.81614112854004" w:lineRule="auto"/>
              <w:ind w:left="75.5999755859375" w:right="411.4801025390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productividad y  reducir costos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392578125" w:line="240" w:lineRule="auto"/>
              <w:ind w:left="8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asociados 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3974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5.8392333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Posición de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83642578125"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cooperación, si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74939346313477" w:lineRule="auto"/>
              <w:ind w:left="76.5594482421875" w:right="149.4403076171875" w:hanging="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perciben beneficios en  la reducción de costos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favor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59408569336" w:lineRule="auto"/>
              <w:ind w:left="75.599365234375" w:right="197.2802734375" w:firstLine="2.399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Apoyo institucional,  políticas de bienestar,  acceso a datos del </w:t>
            </w:r>
          </w:p>
        </w:tc>
      </w:tr>
    </w:tbl>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0.3192138671875"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humanos, subgerente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Burnout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mejora del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personal y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científica, calidad,  SISO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(ausentismo,  rotación, etc.).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rendimiento. Posible  conflicto si se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2470703125"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consideran que las  demandas implican un  aumento de los gastos  operativos.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coordinación interna.</w:t>
      </w:r>
    </w:p>
    <w:tbl>
      <w:tblPr>
        <w:tblStyle w:val="Table3"/>
        <w:tblW w:w="12901.519622802734"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99.919891357422"/>
        <w:gridCol w:w="2055"/>
        <w:gridCol w:w="1207.2003173828125"/>
        <w:gridCol w:w="2438.800048828125"/>
        <w:gridCol w:w="1200"/>
        <w:gridCol w:w="1186.199951171875"/>
        <w:gridCol w:w="2414.3994140625"/>
        <w:tblGridChange w:id="0">
          <w:tblGrid>
            <w:gridCol w:w="2399.919891357422"/>
            <w:gridCol w:w="2055"/>
            <w:gridCol w:w="1207.2003173828125"/>
            <w:gridCol w:w="2438.800048828125"/>
            <w:gridCol w:w="1200"/>
            <w:gridCol w:w="1186.199951171875"/>
            <w:gridCol w:w="2414.3994140625"/>
          </w:tblGrid>
        </w:tblGridChange>
      </w:tblGrid>
      <w:tr>
        <w:trPr>
          <w:cantSplit w:val="0"/>
          <w:trHeight w:val="3874.59930419921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000030517578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Actores externos: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614112854004" w:lineRule="auto"/>
              <w:ind w:left="78.24005126953125" w:right="194.7998046875" w:hanging="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Salud y  Protección Social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5484352111816" w:lineRule="auto"/>
              <w:ind w:left="75.11993408203125" w:right="77.39990234375" w:firstLine="3.600158691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Implementación de  políticas públicas  que promuevan la  salud mental y el  bienestar de los  colaboradores de  salud.</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7200927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Indirecto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5.8392333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Posición de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59408569336" w:lineRule="auto"/>
              <w:ind w:left="73.199462890625" w:right="150.400390625" w:firstLine="4.79980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cooperación, ya que el  proyecto está alineado  con las políticas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240" w:lineRule="auto"/>
              <w:ind w:left="73.19946289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públicas de salud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201416015625" w:line="240" w:lineRule="auto"/>
              <w:ind w:left="75.8392333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mental.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favor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Medio</w:t>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59408569336" w:lineRule="auto"/>
              <w:ind w:left="77.760009765625" w:right="82.080078125" w:firstLine="0.959472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Información, consultas  y acceso a estadísticas  nacionales sobre salud  mental.</w:t>
            </w:r>
          </w:p>
        </w:tc>
      </w:tr>
    </w:tbl>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08.319091796875"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Actores externos: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Reducción del  impacto del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Posición de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cooperación, ya que las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Apoyo técnico,  coordinación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Secretaría de Salud de  Boyacá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538223266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Burnout en los  servicios de salud  regionales, mejora  del sistema público.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Indirecto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982538223266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mejoras en la salud  mental del personal  redundan en la calidad  del servicio regional.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favor Medio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1614112854004"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interinstitucional,  vinculación con otras  redes de salud. </w:t>
      </w:r>
    </w:p>
    <w:tbl>
      <w:tblPr>
        <w:tblStyle w:val="Table4"/>
        <w:tblW w:w="12901.519622802734"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99.919891357422"/>
        <w:gridCol w:w="2055"/>
        <w:gridCol w:w="1207.2003173828125"/>
        <w:gridCol w:w="2438.800048828125"/>
        <w:gridCol w:w="1200"/>
        <w:gridCol w:w="1186.199951171875"/>
        <w:gridCol w:w="2414.3994140625"/>
        <w:tblGridChange w:id="0">
          <w:tblGrid>
            <w:gridCol w:w="2399.919891357422"/>
            <w:gridCol w:w="2055"/>
            <w:gridCol w:w="1207.2003173828125"/>
            <w:gridCol w:w="2438.800048828125"/>
            <w:gridCol w:w="1200"/>
            <w:gridCol w:w="1186.199951171875"/>
            <w:gridCol w:w="2414.3994140625"/>
          </w:tblGrid>
        </w:tblGridChange>
      </w:tblGrid>
      <w:tr>
        <w:trPr>
          <w:cantSplit w:val="0"/>
          <w:trHeight w:val="3322.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Sindicatos de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58550262451" w:lineRule="auto"/>
              <w:ind w:left="84.47998046875" w:right="514.320068359375" w:hanging="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Colaboradores del  Sector Salud</w:t>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Mejorar las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8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condiciones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3199462890625" w:line="459.81614112854004" w:lineRule="auto"/>
              <w:ind w:left="75.5999755859375" w:right="17.160034179687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laborales de los  empleados y no sea  percibido como una  carga adicional.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7200927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Indirecto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5.8392333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Posición de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92709159851074" w:lineRule="auto"/>
              <w:ind w:left="75.8392333984375" w:right="257.680664062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cooperación, siempre  que el proyecto no  implique una mayor  carga de trabajo o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9310302734375" w:line="240" w:lineRule="auto"/>
              <w:ind w:left="73.19946289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recortes de recursos.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2675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favor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052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59.89925384521484" w:lineRule="auto"/>
              <w:ind w:left="75.599365234375" w:right="171.3598632812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Conocimiento de los  problemas laborales,  poder de negociación,  representación de los  intereses del personal.</w:t>
            </w:r>
          </w:p>
        </w:tc>
      </w:tr>
    </w:tbl>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1238.879623413086" w:top="684.000244140625" w:left="1440" w:right="1440" w:header="0" w:footer="720"/>
          <w:cols w:equalWidth="0" w:num="1">
            <w:col w:space="0" w:w="9360"/>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(ChatGPT, comunicación personal, 10 de octubre de 2024)</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2883.638916015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Diagnóstico psicosocial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3.919677734375" w:line="240" w:lineRule="auto"/>
        <w:ind w:left="840.15991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Contexto socioeconómico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784828186035" w:lineRule="auto"/>
        <w:ind w:left="829.5999145507812" w:right="58.439941406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Centro de Rehabilitación Integral de Boyacá atiende mayoritariamente a una  población de estratos medios y bajos, el sistema público de salud en Colombia, un país con  múltiples problemáticas económicas ve limitado el acceso a servicios de salud de calidad, se afecta la atención oportuna y especializada. No solo se ven salpicados los pacientes, también a los colaboradores, ya que el sistema de salud ha presentado también  problemáticas a nivel nacional que amenazan el funcionamiento óptimo de las instituciones  y esto influye en sus condiciones de vida, nivel de ingresos y acceso a servicios. Los  colaboradores también transitan dificultades personales, económicas o familiares que  afectan su salud mental, sumándose al estrés laboral.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418212890625" w:line="240" w:lineRule="auto"/>
        <w:ind w:left="840.15991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Contexto Cultural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7198486328125" w:line="459.9159336090088" w:lineRule="auto"/>
        <w:ind w:left="834.4000244140625" w:right="79.599609375" w:firstLine="716.879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diagnóstico psicosocial debe tener en cuenta las influencias culturales derivadas  de la ubicación geográfica, dado que Tunja se encuentra en el valle del Alto Chicamocha,  en la región del Altiplano Cundiboyacense. El Centro de Rehabilitación Integral de Boyacá  está situado a 2.770 metros sobre el nivel del mar, con una temperatura promedio de  13,2°C. Además, es fundamental considerar las creencias y costumbres locales de los  colaboradores y pacientes en relación con la salud mental.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037841796875" w:line="459.8159408569336" w:lineRule="auto"/>
        <w:ind w:left="831.2799072265625" w:right="194.7998046875" w:hanging="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contexto colombiano, las enfermedades mentales aún están estigmatizadas, debido a  la cultura predominante en la región. Este estigma afecta tanto a los pacientes que buscan  ayuda como a la manera en que los profesionales de la salud abordan su atención. Como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5.3599548339844" w:right="21.358642578125" w:hanging="5.760040283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 los pacientes deben enfrentar una sobrecarga emocional y lidiar con la resistencia  o falta de comprensión de parte de sus familias.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9411964416504" w:lineRule="auto"/>
        <w:ind w:left="832.239990234375" w:right="65.91796875" w:firstLine="719.75982666015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Asimismo, el contexto cultural influye en las dinámicas de trabajo, las relaciones  interpersonales, las estructuras de poder, la jerarquía institucional y la comunicación dentro  de los equipos de salud. Es crucial evaluar cómo estos factores culturales impactan la  integración del equipo de trabajo y el ambiente laboral en general. (ChatGPT,  comunicación personal, 12 de octubre de 2024)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78564453125" w:line="240" w:lineRule="auto"/>
        <w:ind w:left="840.15991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Contexto Político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8159408569336" w:lineRule="auto"/>
        <w:ind w:left="832.239990234375" w:right="5.6396484375" w:firstLine="719.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Centro de Rehabilitación Integral de Boyacá, como una empresa social del estado  (ESE), está sujeta a las políticas públicas del sistema de salud colombiano, teniendo en  cuenta lo establecido en el Plan Decenal de Salud Pública 2022-2031, lo que tiene un  impacto directo en su funcionamiento y en las condiciones laborales.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42724609375" w:line="459.41617012023926" w:lineRule="auto"/>
        <w:ind w:left="829.5999145507812" w:right="56.560058593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colaboradores pueden experimentar frustración y agotamiento si sienten que las  políticas públicas no apoyan adecuadamente su labor, lo cual es un panorama generalizado  en la actualidad colombiana, lo cual se agudiza si los recursos son insuficientes o las  condiciones de trabajo no son óptimas. Las reformas y cambios en la administración  pública pueden generar inestabilidad, impactando negativamente la salud mental de los  colaboradores, estas afirmaciones se sustentan a continuación: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10394287109375" w:line="459.8159408569336" w:lineRule="auto"/>
        <w:ind w:left="829.5999145507812" w:right="312.59887695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Ministerio de Salud y Protección Social de Colombia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Estudios realizados por  esta entidad revelan que la falta de recursos en los hospitales públicos y la sobrecarga  laboral resultante de políticas de salud inadecuadas generan un ambiente laboral adverso  para los colaboradores del sector. Este fenómeno se ha relacionado directamente con el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9.9198913574219" w:right="792.398681640625" w:hanging="2.639923095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aumento en las tasas de Burnout en los colaboradores de salud pública en Colombia  (Ministerio de Salud y Protección Social, 2018).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91604804992676" w:lineRule="auto"/>
        <w:ind w:left="831.9999694824219" w:right="20.75927734375" w:firstLine="786.4799499511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Rodríguez, M., y Arévalo, 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estudio analiza el impacto del sistema de  contratación en los hospitales públicos y concluye que la inestabilidad laboral y la escasez  de recursos son factores críticos que afectan el bienestar mental de los colaboradores. Los  constantes ajustes en la administración de la salud y los problemas de financiación también  son señalados como causas de estrés crónico en los empleados del sector (Rodríguez y  Arévalo, 2019).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037841796875" w:line="459.48277473449707" w:lineRule="auto"/>
        <w:ind w:left="829.5999145507812" w:right="272.879638671875" w:firstLine="782.640075683593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otra parte, la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Organización Panamericana de la Salud (OPS):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informes  específicos sobre Colombia, la OPS ha señalado que los cambios en la administración  pública y las políticas de salud, junto con la falta de recursos, generan inestabilidad y  sobrecarga en los profesionales del sector. Esto se traduce en un deterioro de la salud  mental de los colaboradores, que reportan altos niveles de agotamiento y estrés (OPS,  2017).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369384765625" w:line="240" w:lineRule="auto"/>
        <w:ind w:left="840.15991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Contexto Ambiental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7509765625" w:line="459.8778533935547" w:lineRule="auto"/>
        <w:ind w:left="829.5999145507812" w:right="25.3601074218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condiciones ambientales, la infraestructura, los espacios físicos y todos los  recursos que tenga en centro, tienen un impacto directo en la calidad del ambiente laboral y  en el bienestar de los colaboradores. Un entorno físico en malas condiciones puede generar  estrés adicional, afectando la salud mental y el rendimiento del personal. La ubicación  geográfica y el clima también juegan un papel importante, debido a que son frías, húmedas  con un promedio de 2.770m sobre el nivel del mar, ya que pueden afectar tanto el acceso de  los pacientes como las condiciones en las que los colaboradores realizan su labor diaria,  pacientes que deban desplazarse desde áreas rurales o más distantes, aumentando las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4.4000244140625" w:right="1039.19921875" w:firstLine="0.47988891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dificultades para acceder a servicios de rehabilitación oportunamente. (ChatGPT,  comunicación personal, 12 de octubre de 2024)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5517578125" w:line="240" w:lineRule="auto"/>
        <w:ind w:left="834.639892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Referente contextual y legal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7.119140625" w:line="459.7262477874756" w:lineRule="auto"/>
        <w:ind w:left="829.5999145507812" w:right="6.1584472656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salud mental en Colombia está legalizada por la Ley 1616 de 2013, con el  objetivo de garantizar el ejercicio pleno del derecho a la salud mental, mediante la  promoción de la salud y la prevención de trastornos mentales. Esta ley establece la atención  integral e integrada en salud mental dentro del Sistema General de Seguridad Social en  Salud, con un enfoque de derechos, territorial y poblacional, adaptado a las diferentes  etapas del ciclo vital. En este marco, el Ministerio de la Protección Social expidió la  Resolución 2646 de 2008, que establece las disposiciones y responsabilidades para la  identificación, evaluación, prevención, intervención y monitoreo permanente de los factores  de riesgo psicosocial en el trabajo. En particular, la resolución señala que los factores  psicosociales deben ser evaluados tanto de manera objetiva como subjetiva, utilizando  instrumentos válidos y confiables como la batería de riesgos psicosociales. Esta  herramienta permite identificar los factores de riesgo psicosocial a los que están expuestos  los colaboradores de diversas actividades económicas y oficios, de acuerdo con la  Resolución 2764 de 2022.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79388427734375" w:line="459.7993469238281" w:lineRule="auto"/>
        <w:ind w:left="829.5999145507812" w:right="161.437988281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cuanto al desarrollo del síndrome de burnout, se ha identificado una  problemática común tanto a nivel global como nacional relacionada con la disminución de  la satisfacción laboral, especialmente en el ámbito de la salud. </w:t>
      </w: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Mellarez et al, 2024).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Aunque existe una estrecha relación entre el estrés y el burnout, es importante señalar que  no son lo mismo. La batería de riesgos psicosociales se enfoca en medir riesgos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19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873519897461" w:lineRule="auto"/>
        <w:ind w:left="829.1200256347656" w:right="28.5595703125" w:firstLine="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intralaborales, extralaborales y el estrés, pero no está diseñada para evaluar el síndrome de  burnout de manera directa. Para la identificación y manejo del burnout, se cuenta con el  protocolo de prevención y actuación específico, como la Escala Maslach Burnout Inventory  (MBI), encargada de medir la intensidad de los síntomas de agotamiento emocional,  despersonalización y baja realización personal. De esta forma, se puede entender que,  aunque el estrés laboral es un factor relevante en la aparición del burnout, ambos conceptos  requieren enfoques y herramientas de evaluación distintas. (ChatGPT, comunicación  personal, 14 de octubre de 2024)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32470703125" w:line="459.5383358001709" w:lineRule="auto"/>
        <w:ind w:left="810.6399536132812" w:right="44.560546875" w:firstLine="740.6399536132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revisión realizada en el trabajo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Satisfacción laboral y síndrome de burnout en  profesionales del sector salud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(Mellarez, Ríos &amp; Vilogron, 2024), se concluye la existencia  de una relación compensatoria entre la satisfacción laboral y el síndrome de burnout en  profesionales del sector salud, tanto del ámbito público como privado, a partir de un  análisis de investigaciones previas. A lo largo de la revisión, se evidencia una escasez de  estudios con conclusiones sólidas respaldadas por procesos psicométricos que aseguren alta  confiabilidad y validez.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3809814453125" w:line="459.98268127441406" w:lineRule="auto"/>
        <w:ind w:left="829.1200256347656" w:right="130.240478515625" w:firstLine="729.35989379882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 embargo, los resultados obtenidos por Mellarez et al. (2024) evidenciaron una  relación negativa y significativa entre ambas variables: a mayor presencia del síndrome de  burnout, menor es la satisfacción laboral de los colaboradores del sector salud en el Centro  de Rehabilitación Integral de Boyacá, Colombia.</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9408569336" w:lineRule="auto"/>
        <w:ind w:left="834.1600036621094" w:right="123.519287109375" w:firstLine="717.839813232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se identifican factores que pueden contribuir a la reducción y prevención  de este síndrome, destacando la importancia de las relaciones sociales y el apoyo familiar,  que ayudan a disminuir el estrés y aumentar la satisfacción laboral, aspectos relevantes por  su actualidad.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103271484375" w:line="240" w:lineRule="auto"/>
        <w:ind w:left="0" w:right="949.9584960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síndrome de burnout se caracteriza por tres componentes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2.51953125" w:line="459.6309185028076" w:lineRule="auto"/>
        <w:ind w:left="1549.5999145507812" w:right="49.320068359375" w:hanging="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principales: agotamiento emocional, que implica una pérdida progresiva de energía;  despersonalización, que actúa como una defensa contra sentimientos de impotencia;  y abandono de la realización personal, donde el trabajo pierde su valor. Estos  elementos surgen de manera gradual y pueden experimentarse en diferentes  momentos de la vida. Además, se presentan signos como negación, aislamiento,  ansiedad, depresión, ira, adicciones y cambios en hábitos de higiene y alimentación.  El cuadro clínico se clasifica en cuatro niveles: leve (quejas y cansancio), moderado  (cinismo y aislamiento), grave (automedicación y abuso de sustancias) y extremo  (colapso y problemas psiquiátricos, incluyendo suicidios).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(Saborío y Hidalgo,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2015).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288818359375" w:line="459.94102478027344" w:lineRule="auto"/>
        <w:ind w:left="811.8399047851562" w:right="35.6787109375" w:firstLine="739.44000244140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año 2000 la OMS ya lo había definido como enfermedad de riesgo laboral que  causa detrimento de la salud mental, advirtiendo las repercusiones a nivel psicológico,  conductual, emocional, físico, así mismo, se indicó que conocer los factores de riesgo  ayudaría a la prevención en personas cuyas labores ameritan mucha interacción social o  jornadas laborales extensas, repetitivas, rutinarias y de atención sostenida.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7906494140625" w:line="459.8159408569336" w:lineRule="auto"/>
        <w:ind w:left="836.5599060058594" w:right="182.799072265625" w:firstLine="1435.680084228515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la Organización Mundial de la Salud (2004), la salud mental se define  como “un estado de bienestar en el cual el individuo se da cuenta de sus propias aptitudes,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993110656738" w:lineRule="auto"/>
        <w:ind w:left="827.919921875" w:right="89.91821289062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puede afrontar las presiones normales de la vida, puede trabajar productiva y  fructíferamente y es capaz de hacer una contribución por su comunidad” (p. 12) En Colombia el derecho a la salud es fundamental según la Constitución Política en  su artículo 49 y de acuerdo con la Sentencia T-422/17 (2017) de la Corte Constitucional de  Colombia, “las personas que sufren enfermedades mentales tienen derecho a acceder a  servicios que les permitan gozar del mejor estado posible de salud mental y que propendan  por su rehabilitación y recuperación funcional”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263671875" w:line="240" w:lineRule="auto"/>
        <w:ind w:left="0" w:right="164.27978515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 sido descrito el concepto al transcurrir de los años, como lo hizo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5779609680176" w:lineRule="auto"/>
        <w:ind w:left="1549.5999145507812" w:right="204.638671875" w:firstLine="8.880004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Serrano et al, en 2017, quien refiere que el síndrome de burnout afecta a los  colaboradores, deteriorando su salud física y emocional, lo que se traduce en una  reducción del rendimiento laboral, dificultad para desconectarse, mayor  susceptibilidad a enfermedades y una disminución en la calidad de su trabajo.  Psicológicamente, quienes lo padecen suelen desarrollar actitudes negativas, baja  autoestima y pérdida de motivación. Además, en el ámbito familiar, se observa un  deterioro en las relaciones interpersonales y un aumento de la incomunicación y la  soledad.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Urbáez et al, 2023).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419189453125" w:line="459.9159336090088" w:lineRule="auto"/>
        <w:ind w:left="832.239990234375" w:right="169.3200683593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Código Sustantivo del Trabajo de Colombia d</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el 22 de diciembre de 1945,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establece claras obligaciones para los empleadores en relación con la seguridad y salud en  el trabajo, lo que incluye el bienestar mental de los empleados. Este marco legal exige que  los empleadores implementen medidas para prevenir riesgos laborales, considerando no  sólo los factores físicos, sino también aquellos psicosociales que pueden afectar la salud  mental. Así, se busca identificar y mitigar situaciones que generen estrés o burnout,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29.5999145507812" w:right="816.63818359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promoviendo un entorno laboral que favorezca el equilibrio entre la vida personal y  profesional.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91604804992676" w:lineRule="auto"/>
        <w:ind w:left="829.5999145507812" w:right="76.199951171875" w:firstLine="722.399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el Código enfatiza la importancia de crear condiciones laborales  saludables, lo que implica adecuar espacios, reducir la carga laboral excesiva y fomentar  prácticas que promuevan el bienestar emocional. Los empleadores deben proporcionar  capacitación sobre salud mental y manejar adecuadamente los casos en que un empleado  presente síntomas relacionados con el burnout, asegurando acceso a servicios de atención y  políticas de bienestar.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037841796875" w:line="460.1492214202881" w:lineRule="auto"/>
        <w:ind w:left="832.9598999023438" w:right="110.079345703125" w:firstLine="718.3200073242188"/>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Ministerio de Trabajo a través de la Resolución 2764 de 2022, reglamenta la  adopción de la batería de instrumentos para la evaluación de factores de riesgo psicosocial,  además, adopta la Guía Técnica General para la promoción, prevención e intervención de  los factores psicosociales y sus efectos en la población colaboradora y sus protocolos  específicos, como un lineamiento para priorizar la salud mental, con su aplicación, las  organizaciones no solo cumplen con la normatividad, sino que también contribuyen a un  ambiente más productivo y positivo, beneficiando a todos los involucrados.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Caracterización de la Población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97021484375" w:line="459.94102478027344" w:lineRule="auto"/>
        <w:ind w:left="829.5999145507812" w:right="6.87988281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mayoría de los colaboradores del Centro de Rehabilitación Integral de Boyacá  pertenecen a núcleos familiares medianos. El rol de los colaboradores es de proveedores  económicos totales o parciales en sus hogares. Las dinámicas familiares varían entre las que  tienen una estructura tradicional nuclear y aquellas con familias extendidas o  monoparentales.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78759765625" w:line="459.7492218017578" w:lineRule="auto"/>
        <w:ind w:left="834.4000244140625" w:right="209.3994140625" w:firstLine="716.879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población laboral del Centro de Rehabilitación Integral de Boyacá (CRIB) está  compuesta por adultos con una edad que oscila entre los 20-60 años de edad, los cuales se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2.9598999023438" w:right="790.438232421875" w:firstLine="1.440124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encuentran en etapa productiva y por ende en un riesgo psicosocial, debido a causas  laborales.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81614112854004" w:lineRule="auto"/>
        <w:ind w:left="830.5599975585938" w:right="236.99951171875" w:firstLine="720.719909667968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colaboradores son personas de diferentes géneros. Las áreas administrativas y  asistenciales tienen mayor presencia de mujeres, mientras que las áreas técnicas muestran  una distribución más igualitaria.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69929695129395" w:lineRule="auto"/>
        <w:ind w:left="829.5999145507812" w:right="108.879394531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demandas laborales y familiares resultan impactadas según el estado civil,  afectando la percepción del estrés y la capacidad de manejar el Síndrome de Burnout. El nivel educativo va desde técnicos y tecnólogos hasta profesionales con títulos de  pregrado y posgrado. Los cargos asistenciales tienen formación en áreas de salud, mientras  que el personal administrativo y técnico cuenta con grados en áreas relacionadas con la  administración hospitalaria, de empresas, informática, ingenierías y otras áreas de soporte. Los colaboradores ocupan una amplia gama de roles dentro del centro: personal  asistencial (enfermeras, fisioterapeutas, psicólogos, médicos), personal administrativo  (gestión, gerencia, recursos humanos), y personal técnico (mantenimiento, soporte  informático). La percepción de las demandas laborales y el riesgo de Burnout varían según  el tipo de trabajo que desempeña cada uno.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2210693359375" w:line="459.8881530761719" w:lineRule="auto"/>
        <w:ind w:left="829.5999145507812" w:right="112.480468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dinámicas y las relaciones interpersonales entre los colaboradores varían según  el área de trabajo y el tiempo que llevan funcionando cada grupo. Se perciben niveles  moderados de cohesión y colaboración en los equipos, es claro que los niveles de estrés  pueden afectar las dinámicas de apoyo mutuo. A nivel familiar, de acuerdo a sus diferentes  situaciones de vida como hijos o familiares dependientes, pueden presentar mayores  dificultades para equilibrar la vida personal y laboral, lo que aumenta el riesgo de  agotamiento emocional.</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0.718994140625" w:line="240" w:lineRule="auto"/>
        <w:ind w:left="0" w:right="3007.9589843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Revisión de literatura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9.119873046875" w:line="459.89925384521484" w:lineRule="auto"/>
        <w:ind w:left="829.5999145507812" w:right="100.31982421875" w:firstLine="722.399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partir de 1977 se empezó a hablar de desgaste profesional, en una convención de  la Sociedad Americana de Psicólogos, en la exposición de la Dra. Maslach donde  conceptualizó el síndrome en personas que trabajaban en servicios donde tenían contacto  directo con usuarios, especialmente de servicios sanitarios y profesores. “El síndrome sería  la respuesta extrema al estrés crónico originado en el contexto laboral y tendría  repercusiones de índole individual, pero también afectaría a aspectos organizacionales y  sociales” (Martínez, 2010, p.43).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8740234375" w:line="240" w:lineRule="auto"/>
        <w:ind w:left="0" w:right="557.8796386718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la profesora Maslach el burnout es una enfermedad laboral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2607593536377" w:lineRule="auto"/>
        <w:ind w:left="1549.5999145507812" w:right="82.479248046875" w:firstLine="4.80010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emergente, que con frecuencia se entiende que es exclusiva de profesionales de  ayuda o de servicios quizás porque, al contemplar la literatura sobre este fenómeno,  se comprueba que la mayoría de los estudios realizados han empleado muestras de  profesionales de la educación y de la salud. (Olivares, 2019, p.59)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65869140625" w:line="459.8778533935547" w:lineRule="auto"/>
        <w:ind w:left="831.2799072265625" w:right="84.27978515625"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síndrome de Burnout se refiere a un estado de agotamiento emocional y  disminución del rendimiento personal, asociado a ambientes laborales demandantes.  Freudenberger (1974), fue uno de los pioneros en describir este fenómeno, lo menciona  como agotamiento progresivo y falta de motivación, particularmente en profesionales que  trabajan en el área de servicios humanos. Posteriormente, Schaufeli y Enzmann (1998)  ampliaron su concepto, insistiendo que el síndrome no solo implica un desgaste emocional,  sino que también afecta la autopercepción y las relaciones interpersonales, lo que  desencadena el alejamiento emocional.</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993110656738" w:lineRule="auto"/>
        <w:ind w:left="829.5999145507812" w:right="118.95996093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investigaciones de la Dra. Maslach, acerca del síndrome llevaron a apreciarlo  como un fenómeno social y científico, esto en el entendido que surge como un problema  social identificado por los colaboradores. Hacia los años 90, Pines y Aronson ampliaron el  panorama indicando que no sólo afectaba a quienes trabajaban en servicios humanos,  reconociendo que el síndrome también se presenta en diversos grupos ocupacionales que  incluso trabajan con cosas y con datos y se puede desarrollar en el desempeño de cualquier  actividad laboral.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263671875" w:line="459.8158550262451" w:lineRule="auto"/>
        <w:ind w:left="834.4000244140625" w:right="156.59912109375" w:firstLine="716.879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Organización Mundial de la Salud, incluyó el síndrome de Burn-out en la  clasificación internacional de enfermedades (CIE-11), como un fenómeno ocupacional, no  como una condición médica. Lo define como: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48277473449707" w:lineRule="auto"/>
        <w:ind w:left="1549.5999145507812" w:right="57.159423828125" w:firstLine="1442.27996826171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síndrome de burnout se conceptualiza como resultado de un estrés  crónico en el lugar de trabajo que no se ha gestionado con éxito. Se caracteriza por  tres dimensiones: sentimientos de agotamiento o falta de energía; mayor distancia  mental con respecto al trabajo, o sentimientos de negativismo o cinismo  relacionados con el trabajo; y eficacia profesional reducida. (Organización Mundial  de la Salud, 2019).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4371337890625" w:line="459.94102478027344" w:lineRule="auto"/>
        <w:ind w:left="811.8399047851562" w:right="35.6787109375" w:firstLine="739.44000244140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año 2000 la OMS ya lo había definido como enfermedad de riesgo laboral que  causa detrimento de la salud mental, advirtiendo las repercusiones a nivel psicológico,  conductual, emocional, físico, así mismo, se indicó que conocer los factores de riesgo  ayudaría a la prevención en personas cuyas labores ameritan mucha interacción social o  jornadas laborales extensas, repetitivas, rutinarias y de atención sostenida.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78759765625" w:line="459.7492218017578" w:lineRule="auto"/>
        <w:ind w:left="832.239990234375" w:right="575.799560546875" w:firstLine="719.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Dr. Michael Leiter, profesor de psicología organizacional de la Universidad  Deakin de Melbourne, Australia, ha publicado un vasto contenido sobre agotamiento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0.5599975585938" w:right="143.558349609375" w:firstLine="2.399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laboral, ha centrado sus esfuerzos en mejorar la calidad de vida laboral bajo la premisa de  la civilidad y el respeto entre compañeros, esto vinculado a la reducción del agotamiento y  un mayor compromiso laboral.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2610.520019531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Planteamiento del Problema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9.11865234375" w:line="459.8784828186035" w:lineRule="auto"/>
        <w:ind w:left="829.5999145507812" w:right="127.5598144531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síndrome de Burnout en los colaboradores del Centro de Rehabilitación Integral  de Boyacá (CRIB) se configura como una problemática emergente a intervenir debido a su  impacto tanto en el bienestar de los empleados como en la calidad de atención brindada a  los pacientes. Este agotamiento emocional, caracterizado por la despersonalización y la  pérdida del sentido de logro personal, afecta la salud mental y física de los colaboradores,  reduciendo su motivación, productividad y satisfacción laboral. La intervención es crucial  no solo para mejorar el bienestar de los empleados, sino también para garantizar que los  pacientes reciban la atención adecuada, evitando así un círculo vicioso que afecta tanto a  los colaboradores como a los usuarios del servicio.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416259765625" w:line="459.64940071105957" w:lineRule="auto"/>
        <w:ind w:left="832.239990234375" w:right="4.478759765625" w:firstLine="719.75982666015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como lo menciona Reyes, et al, en 2019, el Burnout genera efectos  negativos a nivel organizacional, como una mayor rotación de personal, ausentismo y un  incremento de los costos operativos debido a la contratación y capacitación de nuevos  colaboradores. La falta de recursos y el estigma asociado a la salud mental en el entorno  laboral dificultan que los empleados busquen ayuda, lo que agrava aún más la situación.  Intervenir en este problema no solo responde a una necesidad de mejorar las condiciones  laborales, sino que también es una estrategia para asegurar la sostenibilidad de la institución  a largo plazo.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2705078125" w:line="459.79373931884766" w:lineRule="auto"/>
        <w:ind w:left="834.4000244140625" w:right="264.639892578125" w:firstLine="716.87988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implementación de programas de prevención y manejo del estrés, junto con un  enfoque en el autocuidado y el apoyo psicosocial, contribuirá a crear un ambiente laboral  saludable y a mejorar la cohesión y eficiencia del equipo, lo cual redundará en una mejor  atención a los pacientes y en una mayor estabilidad organizacional.</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28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7147331237793" w:lineRule="auto"/>
        <w:ind w:left="829.1200256347656" w:right="17.199707031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síndrome de Burnout es un problema creciente entre los colaboradores del Centro  de Rehabilitación Integral de Boyacá (CRIB), caracterizado por un desgaste emocional  significativo, despersonalización y una reducción del sentido de logro personal. Este  fenómeno afecta principalmente al personal asistencial y administrativo, quienes, debido a  la naturaleza de su trabajo, enfrentan niveles elevados de estrés en su interacción con  pacientes que padecen enfermedades mentales complejas. Las condiciones laborales en un  hospital de segundo nivel, junto con las altas expectativas de servicio en el sistema de salud  colombiano, exigen un gran esfuerzo emocional, lo cual, de no gestionarse adecuadamente,  puede impactar tanto en el bienestar de los empleados como en la calidad de atención  brindada a los pacientes. (ChatGPT, comunicación personal, 8 de noviembre de 2024)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489501953125" w:line="459.2607593536377" w:lineRule="auto"/>
        <w:ind w:left="829.5999145507812" w:right="72.159423828125" w:firstLine="72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el tiempo, se ha evidenciado un incremento en la carga emocional de los  colaboradores del CRIB, particularmente aquellos que tienen contacto constante con  pacientes con enfermedades mentales graves y de difícil tratamiento. El síndrome de  Burnout suele manifestarse inicialmente con síntomas de cansancio físico y emocional, que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6593017578125" w:line="459.9159049987793" w:lineRule="auto"/>
        <w:ind w:left="829.5999145507812" w:right="384.87915039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evolucionan hacia sentimientos de despersonalización, afectando el trato hacia los  pacientes. En etapas más avanzadas, puede dar lugar a una disminución del sentido de  realización personal, lo que agrava aún más la situación. Además de sus efectos en los  empleados, el agotamiento emocional tiene un impacto directo en la calidad del servicio  que reciben los pacientes, pues reduce la eficiencia y la efectividad en el tratamiento. Este síndrome tiene un efecto acumulativo y progresivo. Al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0408935546875" w:line="459.7825241088867" w:lineRule="auto"/>
        <w:ind w:left="1549.5999145507812" w:right="456.400146484375" w:hanging="1.92016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principio, los colaboradores pueden experimentar cansancio emocional, lo que  afecta su energía y entusiasmo. A medida que avanza, este desgaste puede  transformarse en despersonalización, donde los empleados desarrollan actitudes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29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1549.5999145507812" w:right="202.48046875" w:firstLine="5.28015136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distantes o incluso negativas hacia los pacientes. En su fase más grave, el burnout  puede causar una pérdida significativa del sentido de logro personal, lo que reduce  la satisfacción laboral y afecta la motivación. (Álvarez, 2011)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5712890625" w:line="459.89925384521484" w:lineRule="auto"/>
        <w:ind w:left="829.1200256347656" w:right="51.038818359375" w:firstLine="722.1598815917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impacto organizacional de este fenómeno es considerable. La alta prevalencia de  burnout en el CRIB ha incrementado la rotación de personal, lo que obliga a la institución a  invertir constantemente en la contratación y capacitación de nuevos empleados,  representando un costo financiero y de tiempo significativo. Además, el burnout está asociado con un mayor ausentismo laboral y un aumento en los problemas de salud física y  mental de los colaboradores, lo que repercute en la eficiencia operativa y la calidad del  servicio.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8740234375" w:line="459.48277473449707" w:lineRule="auto"/>
        <w:ind w:left="829.5999145507812" w:right="356.799316406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nivel social y cultural, el estigma asociado a las enfermedades mentales en  Colombia también contribuye al agravamiento del burnout. La falta de comprensión y  apoyo hacia los colaboradores que padecen este síndrome limita las oportunidades de  recibir ayuda y refuerza una cultura de silencio respecto a la salud mental en el lugar de  trabajo. En el CRIB, este estigma puede llevar a que los empleados no busquen el apoyo  necesario, lo que prolonga y agrava los síntomas del agotamiento emocional.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4371337890625" w:line="459.9159336090088" w:lineRule="auto"/>
        <w:ind w:left="829.5999145507812" w:right="29.199218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marco normativo colombiano, a través del Código Sustantivo del Trabajo y otras  disposiciones legales, subraya la importancia de proteger la salud y seguridad en el trabajo,  incluyendo la salud mental de los empleados. No obstante, la falta de recursos y la escasa  prioridad asignada al bienestar emocional en instituciones de salud pública, como el CRIB,  dificulta el cumplimiento de estas normativas, exponiendo a los colaboradores a situaciones  de estrés crónico.</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8550262451" w:lineRule="auto"/>
        <w:ind w:left="829.5999145507812" w:right="162.519531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intervención debe incluir prácticas de autocuidado, el fortalecimiento de las  redes de apoyo dentro de la institución, y la promoción de un ambiente laboral saludable y  sostenible. Asimismo, es crucial implementar programas de capacitación sobre la gestión  del estrés y desarrollar políticas que prioricen la salud mental de los empleados como un  componente esencial de la misión institucional del CRIB.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940824508667" w:lineRule="auto"/>
        <w:ind w:left="832.239990234375" w:right="97.120361328125" w:firstLine="719.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abordaje del síndrome de burnout en el CRIB no solo responde a las necesidades  del personal, sino que también constituye una estrategia para mejorar la calidad de la  atención a los pacientes, garantizar la sostenibilidad de la institución y promover una  cultura organizacional que valore el bienestar emocional como parte fundamental de su  misión.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3411.2402343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Justificación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9.11865234375" w:line="459.8784828186035" w:lineRule="auto"/>
        <w:ind w:left="829.5999145507812" w:right="33.3593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Mitigar el Burnout es una prioridad en la promoción del bienestar de los empleados, situación que está directamente relacionada con la calidad atención brindada a los  pacientes, la propuesta de intervención para hacerle frente al síndrome de Burnout en el  Centro de Rehabilitación Integral de Boyacá (CRIB) tiene como propósito mejorar la salud  mental y el bienestar de sus colaboradores, quienes enfrentan una carga emocional al tratar  a una población en condiciones de salud mental complejas. El síndrome de Burnout no solo  afecta la calidad de vida y el clima laboral del personal, sino también el servicio que  reciben los pacientes, lo cual incide directamente en la misión del hospital de segundo nivel  de salud pública colombiano.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416259765625" w:line="459.7039318084717" w:lineRule="auto"/>
        <w:ind w:left="829.5999145507812" w:right="32.558593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diagnóstico realizado mediante la Escala Maslach Burnout Inventory (MBI)  revela que los colaboradores del Centro de Rehabilitación Integral de Boyacá (CRIB)  presentan niveles de agotamiento emocional y despersonalización leves, con valores entre 0  y 18 respuestas afirmativas en agotamiento emocional, entre 0 y 5 en despersonalización, y  entre 34 y 39 en realización personal. Estos datos reflejan la necesidad de prevención e  intervención temprana, ya que, aunque los niveles de Burnout son aún leves, existe un  riesgo latente de que aumenten debido a la constante carga emocional que enfrentan en el  ejercicio de sus funciones. Los resultados visibilizan la urgencia de una intervención que  prevenga el progreso de síntomas y promueva el bienestar integral, permitiendo a los  colaboradores mantener un adecuado balance entre sus dimensiones laborales y personales,  además de reducir el riesgo de rotación laboral y el impacto económico y operativo que  implica capacitar nuevo personal.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 largo de los años, las personas ingresan a la adultez, asumiendo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89453125" w:line="459.91604804992676" w:lineRule="auto"/>
        <w:ind w:left="829.5999145507812" w:right="98.399658203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responsabilidades laborales para satisfacer sus necesidades económicas, en este contexto, el personal de salud, especialmente aquellos que trabajan en turnos rotativos de 12 horas,  experimentan cambios significativos en su estilo de vida. Estos cambios afectan su tiempo  de ocio, esparcimiento, y las relaciones con su familia y amigos, lo cual se refleja en la  carga laboral y el estrés generado en el Centro de Rehabilitación Integral de Boyacá  (CRIB).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031738281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Lauracio et al. (2020) mencionan que el síndrome de burnout afecta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60774421691895" w:lineRule="auto"/>
        <w:ind w:left="829.5999145507812" w:right="125.6787109375" w:firstLine="4.80010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considerablemente el desempeño laboral, generando una baja productividad, un ambiente  laboral inadecuado, falta de cooperación y ausencia en el trabajo. Estas consecuencias son  provocadas por la falta de estrategias de prevención frente a los riesgos psicosociales.  Tapullima et al. (2021) citan al Ministerio de Salud (2015), haciendo referencia a los  colaboradores colombianos, destacando que suelen exponerse a múltiples riesgos laborales  sin buscar ayuda para abordar dichos problemas. Es por esto que muchas empresas no  toman en cuenta los riesgos psicosociales, ya que estos no son visibles y los colaboradores  rara vez los informan, hasta que experimentan una incapacidad o ausencia, momento en el  cual se determina lo que está sucediendo.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1231689453125" w:line="459.94091033935547" w:lineRule="auto"/>
        <w:ind w:left="1549.5999145507812" w:right="70.960693359375" w:firstLine="2.399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cabe resaltar que los colaboradores del área de salud mental enfrentan un  riesgo elevado, debido a la naturaleza de su trabajo. Los factores psicosociales, el  estrés laboral, la violencia y el acoso (moral y/o sexual) son actualmente algunos de  los mayores desafíos en el ámbito de la salud y seguridad laboral (Moreira et al.,  2020).</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9980773926" w:lineRule="auto"/>
        <w:ind w:left="829.5999145507812" w:right="10.4785156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estudio realizado por Caballol-Avendaño et al. (2021) recomienda medidas  personales para la prevención del síndrome de burnout, tales como la comunicación, el  autocuidado y las técnicas de manejo del estrés. Estas estrategias pueden implementarse en  el Centro de Rehabilitación Integral de Boyacá, debido a que los colaboradores presentan  indicios de burnout leve (n = 59). Esto brinda la oportunidad de iniciar acciones preventivas  para evitar que el síndrome progrese, preservando así la salud de todos los colaboradores.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60774421691895" w:lineRule="auto"/>
        <w:ind w:left="829.5999145507812" w:right="17.2009277343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finalidad de esta propuesta es reducir los niveles de agotamiento emocional y  despersonalización entre los colaboradores del Centro de Rehabilitación Integral de Boyacá  (CRIB) y promover la realización personal mediante estrategias de apoyo psicosocial y el  autocuidado. Las metas incluyen una reducción en los niveles de Burnout, un aumento en la  satisfacción laboral y el fortalecimiento de las relaciones interpersonales en el equipo de  trabajo. El impacto esperado es un ambiente laboral más saludable que no solo mejora la  salud mental de los colaboradores, sino también la calidad de atención que reciben los  pacientes, favoreciendo el cumplimiento de la misión institucional y todo lo referido en la  estructura de su direccionamiento estratégico.</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3986.519775390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Objetivos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3.919677734375" w:line="240" w:lineRule="auto"/>
        <w:ind w:left="836.7999267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 General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7.119140625" w:line="459.98268127441406" w:lineRule="auto"/>
        <w:ind w:left="829.5999145507812" w:right="21.839599609375" w:firstLine="722.640075683593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Diseñar estrategias de prevención del Síndrome de Burnout en los colaboradores del  Centro de Rehabilitación Integral de Boyacá, mediante el uso de herramientas orientadas al  autocuidado y el bienestar laboral, con la finalidad de reducir los factores de riesgo  psicosocial y mejorar la calidad de vida.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7364501953125" w:line="240" w:lineRule="auto"/>
        <w:ind w:left="836.7999267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Objetivos Específicos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920166015625" w:line="458.81632804870605" w:lineRule="auto"/>
        <w:ind w:left="1554.4000244140625" w:right="72.039794921875" w:hanging="345.11993408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Identificar factores de riesgo asociados al Síndrome de Burnout en los  colaboradores del Centro de Rehabilitación Integral de Boyacá, mediante el  diagnóstico psicosocial y la aplicación de Escala Maslach Burnout Inventory (MBI).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3038330078125" w:line="459.81614112854004" w:lineRule="auto"/>
        <w:ind w:left="1560.6399536132812" w:right="733.359375" w:hanging="351.35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Fortalecimiento del autocuidado y el apoyo psicosocial promoviendo hábitos  saludables y la prevención del agotamiento laboral.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36865234375" w:line="459.8158550262451" w:lineRule="auto"/>
        <w:ind w:left="1554.4000244140625" w:right="283.84033203125" w:hanging="345.11993408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Desarrollar estrategias organizacionales que favorezcan un ambiente laboral más  saludable, a través de recursos y políticas internas para el bienestar integral de los  colaboradores.</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2798.199462890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Referentes Conceptuales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993110656738" w:lineRule="auto"/>
        <w:ind w:left="829.5999145507812" w:right="191.1975097656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modelo circunflejo de afecto o bienestar psicológico de Russell (1980) es una  propuesta teórica que organiza los afectos en un espacio bidimensional de estructura  circular. Este modelo se compone de dos ejes bipolares: alta-baja activación (eje de  energía) y agradabilidad-desagradabilidad (eje del placer), lo que permite clasificar  distintas experiencias emocionales según su nivel de activación y valencia hedónica. Su  utilidad radica en la capacidad de representar gráficamente la interacción entre los estados  afectivos, facilitando su análisis en distintos contextos psicológicos y clínicos.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8740234375" w:line="459.5779609680176" w:lineRule="auto"/>
        <w:ind w:left="829.1200256347656" w:right="12.1594238281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Dentro de esta estructura, el síndrome de burnout se ubica en el cuadrante  caracterizado por baja activación o energía y bajo placer o agradabilidad, lo que sugiere una  experiencia emocional de agotamiento, desmotivación y desagrado. Este posicionamiento  es de gran relevancia en el ámbito de la salud ocupacional, ya que permite conceptualizar el  burnout dentro de un marco afectivo más amplio, diferenciándolo de otros estados como la  depresión o el estrés agudo. Además, esta categorización puede ser útil para el desarrollo de  estrategias de intervención y prevención, así como para la creación de herramientas de  evaluación más precisas para su detección temprana en poblaciones de riesgo.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3419189453125" w:line="459.9159908294678" w:lineRule="auto"/>
        <w:ind w:left="832.4800109863281" w:right="209.920654296875" w:firstLine="719.75997924804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Diversos estudios han validado la aplicabilidad del modelo circunflejo en la  evaluación de estados emocionales en distintos entornos laborales y clínicos (Watson &amp;  Tellegen, 1985; Posner, Russell &amp; Peterson, 2005). En este sentido, Juárez (2020) destaca  la utilidad del modelo para la identificación del burnout mediante un tamizaje rápido, lo  que facilita la detección temprana y la implementación de estrategias de intervención  adecuadas.</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11.519775390625" w:line="240" w:lineRule="auto"/>
        <w:ind w:left="1787.440185546875"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SEQ Figura \* ARABIC 3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86.9601440429688" w:right="0" w:firstLine="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Burnout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5.118408203125" w:line="200.25999069213867" w:lineRule="auto"/>
        <w:ind w:left="1657.1200561523438" w:right="905.2001953125" w:firstLine="142.87994384765625"/>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Pr>
        <w:drawing>
          <wp:inline distB="19050" distT="19050" distL="19050" distR="19050">
            <wp:extent cx="4076700" cy="3211068"/>
            <wp:effectExtent b="0" l="0" r="0" t="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4076700" cy="3211068"/>
                    </a:xfrm>
                    <a:prstGeom prst="rect"/>
                    <a:ln/>
                  </pic:spPr>
                </pic:pic>
              </a:graphicData>
            </a:graphic>
          </wp:inline>
        </w:drawing>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Modelo Circunflejo de Bienestar Psicológico. (adaptado de Russell, 1980)</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9408569336" w:lineRule="auto"/>
        <w:ind w:left="830.5599975585938" w:right="153.5205078125" w:firstLine="720.71990966796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propuesta de intervención para mitigar el síndrome de Burnout en los  colaboradores del Centro de Rehabilitación Integral de Boyacá se fundamenta en una serie  de conceptos interrelacionados que permiten comprender y abordar la problemática desde  una perspectiva integral.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3076171875" w:line="240" w:lineRule="auto"/>
        <w:ind w:left="836.7999267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Salud mental</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6702003479004" w:lineRule="auto"/>
        <w:ind w:left="829.1200256347656" w:right="19.11865234375" w:firstLine="722.1598815917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 salud mental, según la Organización Mundial de la Salud ([OMS], 2022) se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define como “un estado de bienestar mental que permite a las personas afrontar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momentos de estrés de la vida, desarrollar todas sus habilidades, aprender y trabajar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manera adecuada, y contribuir a la mejora de su comunidad. Además, la salud mental es un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derecho humano fundamental y un elemento esencial para el desarrollo personal,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comunitario y socioeconómico”. Este concepto se convierte en un pilar clave para el trabajo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los profesionales del Centro de Rehabilitación Integral de Boyacá, dado los riesgos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psicosociales a los que están expuestos, los cuales podrían afectar su salud mental 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bienestar laboral.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249755859375" w:line="459.9159049987793" w:lineRule="auto"/>
        <w:ind w:left="831.2799072265625" w:right="29.91943359375" w:firstLine="718.3200073242188"/>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 antecedente que tuvo el concepto de salud mental fue “higiene mental” hacia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1908, descrito por Clifford Whittingham Beers, un psiquiatra estadounidense, abanderado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los derechos de los enfermos mentales. Pasada la Segunda Guerra Mundial se contempló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 necesidad de tener políticas para el cuidado de la salud de la mente, como la del cuerpo.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1948 la OMS la definición como "un estado de completo bienestar físico, mental 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social y no solamente como la ausencia de una dolencia o enfermedad"</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831.759948730468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Determinantes de la salud mental</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7188091278076" w:lineRule="auto"/>
        <w:ind w:left="829.5999145507812" w:right="21.35986328125" w:firstLine="722.640075683593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Durante el ciclo de vida, se pueden presentar múltiples situaciones determinantes en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el desarrollo, tanto a nivel individual, social como estructural, que pueden afectar la salud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mental. Entre estos factores se encuentran el abuso de sustancias psicoactivas, la genética,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los niveles socioeconómicos, la violencia, la desigualdad, el medio ambiente y, además, 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contexto de crianza, que tiende a generar un mayor impacto en la salud mental. Ejemplos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ello incluyen la violencia intrafamiliar y el bullying, que afectan las habilidades sociales,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personales y laborales. Es importante considerar también el impacto del COVID-19, que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afectó la salud de muchas personas tanto de manera orgánica como mental. Por ello, 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esencial implementar procesos de aprendizaje de estrategias de afrontamiento 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seguimiento en la salud mental, no solo para aquellas personas que padecen de una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patología, sino también para aquellas que están brindando un servicio con el objetivo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mejorar la calidad de vida y abordar crisis (Organización Mundial de la Salud [OMS],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2022).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2015380859375" w:line="459.9159049987793" w:lineRule="auto"/>
        <w:ind w:left="829.5999145507812" w:right="25.838623046875" w:firstLine="721.6799926757812"/>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Los determinantes sociales, pueden afectar la salud mental de las personas, dadas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las formas en que nacen, crecen o viven, se refiere a las características y los medios a través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los cuales las condiciones sociales afectan la salud, y la forma en que esas condiciones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pueden ser alteradas. Los determinantes tienen las categorías de ingresos, vivienda, estrés,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experiencias de la niñez, exclusión social, ocupación, nivel de educación, sanidad, apoyo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social, discriminación y falta de acceso a recursos</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836.7999267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Síndrome de Burnout</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155689239502" w:lineRule="auto"/>
        <w:ind w:left="837.2799682617188" w:right="848.800048828125" w:firstLine="717.8399658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Conceptualizado inicialmente por Freudenberger (1974) y desarrollado más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ampliamente por Maslach y Jackson (1981).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5712890625" w:line="459.9085235595703" w:lineRule="auto"/>
        <w:ind w:left="829.8399353027344" w:right="3.9990234375" w:firstLine="722.400054931640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el Proyecto HUCI (2020), en 2018 se incorporó el síndrome de  Burnout a la Clasificación Internacional de Enfermedades (CIE-11), entrando en vigor el 1  de enero de 2022. Este síndrome se define como “un síndrome conceptualizado como  resultado de un estrés laboral crónico que no ha sido satisfactoriamente manejado” y se  caracteriza por tres dimensiones: (1) sentimientos de baja energía o agotamiento, (2) mayor  distancia mental del trabajo y sentimientos de negativismo o cinismo, y (3) reducida  eficacia profesional. Como se mencionó anteriormente en la justificación, el Centro de  Rehabilitación Integral de Boyacá se encuentra en un indicio leve de síndrome de Burnout a  nivel general, lo que hace que este proyecto está enfocado en la prevención del mismo,  trabajando en las tres dimensiones mencionadas.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41162109375" w:line="240" w:lineRule="auto"/>
        <w:ind w:left="832.239990234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Bienestar psicológico</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60.94043731689453" w:lineRule="auto"/>
        <w:ind w:left="829.5999145507812" w:right="256.59912109375" w:firstLine="721.6799926757812"/>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Es el estado de equilibrio y armonía mental en el que una persona se siente en paz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consigo misma y con su entorno. En el contexto laboral, el trabajo en equipo 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interdisciplinario puede, en ocasiones, generar estrés, lo cual se ve agravado por la carga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psicosocial asociada a la labor personal. (Colegio de Psicólogos de San Juan.)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Bienestar laboral</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17950439453125" w:line="459.79373931884766" w:lineRule="auto"/>
        <w:ind w:left="832.9598999023438" w:right="38.0798339843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HealthyWork (2022) lo define como un sentimiento general de satisfacción, logrado  a través del desarrollo de actividades que fomentan la comunidad y mejoran la calidad de  vida de los colaboradores en el Centro de Rehabilitación Integral de Boyacá. Estas  actividades incluyen pausas activas, capacitaciones, trabajo en equipo e integraciones, con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40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40.6399536132812" w:right="1049.439697265625" w:hanging="6.23992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objetivo de generar un cambio positivo en el ambiente laboral, haciéndolo más  satisfactorio.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240" w:lineRule="auto"/>
        <w:ind w:left="0" w:right="658.599853515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bienestar psicológico (Ryff, 1989) y el bienestar laboral son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94091033935547" w:lineRule="auto"/>
        <w:ind w:left="1549.5999145507812" w:right="43.240966796875" w:firstLine="4.80010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elementos esenciales para contrarrestar los efectos del Burnout. El bienestar  psicológico implica un equilibrio en áreas como el crecimiento personal, el sentido  de propósito y las relaciones positivas, mientras que el bienestar laboral se centra en  las condiciones del entorno laboral, incluyendo la satisfacción, el reconocimiento y  el equilibrio entre vida personal y profesional. (Salanova, 2005).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791748046875" w:line="240" w:lineRule="auto"/>
        <w:ind w:left="834.639892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Riesgos psicosociales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7509765625" w:line="459.48286056518555" w:lineRule="auto"/>
        <w:ind w:left="829.5999145507812" w:right="59.7998046875" w:firstLine="72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Como se mencionó anteriormente, los riesgos psicosociales son una parte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importante de los riesgos laborales, y su impacto se incrementa cuando se trabaja en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contacto con personas que presentan afectaciones en la salud mental. Estos riesgos están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relacionados con el entorno laboral y las interacciones sociales, como las relaciones con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compañeros de trabajo, lo que puede causar estrés y afectar tanto a nivel físico como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psicológico (SafetyCulture, 2024).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369384765625" w:line="240" w:lineRule="auto"/>
        <w:ind w:left="832.239990234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Empleado de la salud</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7509765625" w:line="459.9159336090088" w:lineRule="auto"/>
        <w:ind w:left="832.9598999023438" w:right="157.359619140625" w:firstLine="725.5200195312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 consideran colaboradores de la salud aquellas personas que realizan actividades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laborales orientadas a la mejora de la salud, según la Clasificación Internacional Uniforme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Ocupaciones (CIUO-8). Para esta investigación se incluye a psiquiatras, médicos,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enfermeros, auxiliares de enfermería, psicólogos, terapeutas ocupacionales, colaboradores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sociales, personal administrativo en salud, y empleados de servicios generales y vigilancia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(OMS, 2022).</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60.6156539916992" w:lineRule="auto"/>
        <w:ind w:left="829.5999145507812" w:right="342.760009765625" w:firstLine="721.6799926757812"/>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Los empleados de la salud son vulnerables, enfrentan desafíos específicos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relacionados con la sobrecarga emocional y la exposición a situaciones de alta demanda,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como lo señalan estudios recientes de la Organización Panamericana de la Salud (OPS,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2017). La intervención debe considerar no solo su bienestar individual, sino también 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interacción de estos factores con la calidad de la atención que brindan.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Calidad de vida</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1044921875" w:line="459.87141609191895" w:lineRule="auto"/>
        <w:ind w:left="829.5999145507812" w:right="5.92041015625" w:firstLine="728.880004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 refiere al conjunto de condiciones que contribuyen al bienestar de los individuos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y su participación en la vida social. Factores como el bienestar físico, psicológico y social,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contextos laborales, educativos, personales, amorosos y de ocio, intervienen en este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concepto (Significados, Equipo, 2017). En el ámbito hospitalario, donde los colaboradores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pasan más de 12 horas al día atendiendo a los pacientes con afectaciones en salud mental, 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riesgo psicosocial es considerablemente mayor debido a la carga emocional y las exigencias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del entorno.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4488525390625" w:line="240" w:lineRule="auto"/>
        <w:ind w:left="834.639892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Riesgos laborales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20361328125" w:line="459.8873519897461" w:lineRule="auto"/>
        <w:ind w:left="829.5999145507812" w:right="45.0390625" w:firstLine="722.1600341796875"/>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 riesgo laboral es cualquier situación o condición en el entorno de trabajo que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pueda causar daño. En este caso, se hace referencia a los riesgos psicosociales, tales como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el estrés laboral, el acoso laboral y la violencia en el trabajo, los cuales se suman a la carga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psicosocial derivada de la labor realizada con pacientes que presentan afectaciones en salud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mental. Estos factores pueden afectar el bienestar emocional y físico de los profesionales,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generando un ambiente laboral que, si no es adecuadamente gestionado, puede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desencadenar consecuencias negativas tanto para los colaboradores como para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pacientes. (CTAIMA, 2024)</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60.56570053100586" w:lineRule="auto"/>
        <w:ind w:left="829.5999145507812" w:right="329.19921875" w:firstLine="721.6799926757812"/>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 calidad de vida laboral, un concepto que ha evolucionado desde el foco de 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productividad hacia una perspectiva más humanista, incluye el reconocimiento de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derechos de los colaboradores a un ambiente saludable y condiciones dignas (Walton,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1973). En este sentido, la exposición a riesgos laborales, como el estrés crónico, impacta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negativamente en la calidad de vida de los colaboradores, especialmente en aquellos del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sector salud, quienes enfrentan una constante presión emocional y física (Hobfoll, 1989).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Estrés laboral</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553955078125" w:line="459.8825740814209" w:lineRule="auto"/>
        <w:ind w:left="830.5599975585938" w:right="67.5988769531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Según la Organización Internacional del Trabajo (OIT), el estrés es la respuesta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física y emocional ante un daño causado por un desequilibrio de un individuo. En el Centro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Rehabilitación Integral de Boyacá (CRIB), este estrés puede surgir cuando se requieren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tareas con recursos limitados, plazos ajustados o la solicitud de personal de diferentes áreas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que no está familiarizado con los procesos, lo cual puede desencadenar estrés laboral y ser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 riesgo psicosocial en el ámbito laboral.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International Labour Organization. (2016).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37451171875" w:line="459.8159408569336" w:lineRule="auto"/>
        <w:ind w:left="832.4800109863281" w:right="543.280029296875" w:firstLine="718.79989624023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estrés laboral, identificado como uno de los principales desencadenantes del  Burnout, ha sido definido por Selye (1936) como una respuesta del organismo ante  demandas que superan los recursos disponibles. Con el tiempo, este concepto ha sido  ampliado para incluir factores psicológicos y sociales que contribuyen al agotamiento  emocional.</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840.15991210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Conceptualización Frente a la Problemática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8743782043457" w:lineRule="auto"/>
        <w:ind w:left="829.5999145507812" w:right="54.39941406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Estos conceptos, cuya evolución histórica ha enriquecido su comprensión,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constituyen la base teórica para diseñar estrategias efectivas que mitiguen el impacto del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Burnout, mejoren la calidad de vida laboral y promuevan un entorno organizacional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saludable en el Centro de Rehabilitación Integral de Boyacá. El bienestar de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profesionales de la salud, es esencial para garantizar una atención de calidad a los pacientes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y prevenir los riesgos psicosociales. El síndrome de burnout, el estrés laboral y otros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factores de riesgo psicosocial son realidades que impactan la salud mental y el desempeño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laboral de los empleados de la salud.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318603515625" w:line="459.3995475769043" w:lineRule="auto"/>
        <w:ind w:left="829.5999145507812" w:right="23.1591796875" w:firstLine="728.880004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Según la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Carta de Ginebra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donde la Organización Mundial de la Salud (OMS,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2022) resalta la urgencia de crear "sociedades del bienestar", especialmente después de 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pandemia y otras crisis. El personal de salud, al enfrentar estas situaciones en primera línea,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subraya la importancia de intervenir en la salud y el bienestar tanto a nivel individual como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comunitario, social, así como los cambios climáticos que impactan al planeta.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20751953125" w:line="459.94091033935547" w:lineRule="auto"/>
        <w:ind w:left="829.5999145507812" w:right="209.87915039062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 Carta hace un llamado al cuidado de los empleados de la salud, destacando que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su responsabilidad no solo es hacia los pacientes, sino también hacia su propio bienestar,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promueve el compromiso ético de las instituciones de salud para ofrecer condiciones que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protejan a los empleados de riesgos laborales, incluyendo el agotamiento y el estrés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crónico.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78759765625" w:line="459.8159408569336" w:lineRule="auto"/>
        <w:ind w:left="833.1999206542969" w:right="64.8388671875" w:firstLine="0"/>
        <w:jc w:val="center"/>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El Tratado de Edimburgo de 2010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refiere la salud mental como un derecho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fundamental que debe ser protegido a través de políticas que favorezcan el bienestar tanto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físico como emocional de los colaboradores y da 10 enfoques para prevenir afectaciones en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2.7200317382812" w:right="155.439453125" w:firstLine="0.239868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 salud mental de los colaboradores, que pueden ser usados en el centro de Rehabilitación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Integral de Boyacá (CRIB).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8993968963623" w:lineRule="auto"/>
        <w:ind w:left="811.8399047851562" w:right="118.2397460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Subraya la importancia de proteger la salud mental de los profesionales de la salud,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ya que están en el centro del sistema sanitario y son esenciales para garantizar el derecho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 salud de las comunidades. El tratado establece que el bienestar de los trabajadores de 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salud debe ser una prioridad en las políticas públicas, promoviendo condiciones laborales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ustas, acceso a apoyo psicológico y estrategias efectivas de prevención frente al estrés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laboral. Enfatiza la corresponsabilidad de los estados en la creación de ambientes laborales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que favorezcan la salud mental y el equilibrio emocional de los empleados en este sector.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20263671875" w:line="459.57798957824707" w:lineRule="auto"/>
        <w:ind w:left="832.239990234375" w:right="48.1188964843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Los determinantes sociales de la salud, como el nivel educativo, los ingresos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económicos, el empleo, la vivienda, el transporte, y el acceso a una buena alimentación 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servicios de salud, influyen directamente en las condiciones laborales y la carga psicosocial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del personal de salud, especialmente cuando trabajan con pacientes con afecciones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mentales. Implementar estrategias de prevención para abordar las tres dimensiones del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síndrome de burnout contribuirá a un entorno laboral más saludable, mejorando la calidad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vida laboral. Según la OIT y la OMS, promover la salud mental de los trabajadores de 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salud es un derecho fundamental y un pilar clave para el desarrollo social y económico.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4222412109375" w:line="459.9825668334961" w:lineRule="auto"/>
        <w:ind w:left="840.6399536132812" w:right="40.3601074218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Objetivos del Desarrollo Sostenible de la Organización de las Naciones Unidas,  son fundamentales en la búsqueda del cumplimiento de derechos humanos, en el objetivo 3  se plantea garantizar una vida sana y promover el bienestar para todos, lo cual abarca la  salud mental de los trabajadores de las áreas de la salud como un componente crítico.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7255859375" w:line="459.7492218017578" w:lineRule="auto"/>
        <w:ind w:left="832.9598999023438" w:right="72.39990234375" w:firstLine="719.28009033203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otra parte, el objetivo 8 resalta la promoción de trabajos decentes, reconociendo  la importancia del bienestar laboral para el desarrollo humano y el desarrollo sostenible.</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45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3410.0396728515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Diseño Metodológico</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3.919677734375" w:line="240" w:lineRule="auto"/>
        <w:ind w:left="832.239990234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Fundamentación o Enfoque Metodológico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7.119140625" w:line="459.9159336090088" w:lineRule="auto"/>
        <w:ind w:left="831.2799072265625" w:right="2.279052734375"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proyecto de intervención propuesto para impactar la población de colaboradores  del Centro de Rehabilitación Integral de Boyacá, a partir de los hallazgos logrados con la  Escala Maslach Burnout Inventory (MBI), encontrando niveles leves de agotamiento  emocional y despersonalización, se presenta bajo la necesidad de prevención, en  consecuencia, se reconoce la importancia de la educación en el proceso de intervención  temprana. </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0037841796875" w:line="459.3995475769043" w:lineRule="auto"/>
        <w:ind w:left="830.5599975585938" w:right="0.599365234375" w:firstLine="727.919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propone un enfoque psicoeducativo para el abordaje metodológico, de manera que  se proporcione información y recursos para mejorar el bienestar de los colaboradores, con el  objetivo de promover la participación activa en su propio proceso de aprendizaje a partir del  uso de herramientas que permitan evitar la aparición del síndrome a gran escala, en un  ejercicio auto reflexivo para generar acciones que mitiguen el desgaste laboral.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520751953125" w:line="459.94105339050293" w:lineRule="auto"/>
        <w:ind w:left="834.4000244140625" w:right="2.039794921875" w:firstLine="716.87988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Lev Vygotsky, a través de la Teoría socio-histórica define los procesos educativos  como como instrumento esencial en la socialización y humanización de los individuos y  grupos a partir del desarrollo de procesos psicológicos superiores, esto supone una  construcción sociocultural que se da por medio de la interacción con el medio y hace parte  del proceso de aprendizaje.</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46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40.6399536132812" w:right="55.198974609375" w:firstLine="710.6399536132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educación en los procesos psicológicos superiores es fundamental, Vygotsky señala: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9411964416504" w:lineRule="auto"/>
        <w:ind w:left="1552.239990234375" w:right="2.679443359375" w:firstLine="1439.6398925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desarrollo psíquico toda función aparece en primera instancia en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el plano social y posteriormente en el psicológico, es decir, se da al inicio a nivel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interpsíquico entre los demás y posteriormente al interior del sujeto en un plano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intrapsíquico, en esta transición de afuera hacia dentro se transforma el proceso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mismo, cambia su estructura y sus funciones. (Chaves, 21, p.60)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78759765625" w:line="460.10756492614746" w:lineRule="auto"/>
        <w:ind w:left="829.5999145507812" w:right="150.360107421875" w:firstLine="722.6400756835938"/>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esta manera, la metodología planteada busca que los colaboradores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pertenecientes a esta comunidad laboral, puedan aprender mediante la interacción y las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estrategias de afrontamiento propuestas e intercambien sus experiencias. La interacción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permite adquirir conocimientos y también la construcción a partir del intercambio de ideas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y el diálogo, a través, del uso del lenguaje y la reflexión, herramientas que Vygotsky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reconoce como fundamentales en el aprendizaje, lo cual hace parte en los talleres y grupos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focales planeados, integrando la participación activa y una forma de aprendizaje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colaborativo.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(ChatGPT, comunicación personal, 6 de marzo de 2025)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Enfoque Psicoeducativo</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0123291015625" w:line="459.9159336090088" w:lineRule="auto"/>
        <w:ind w:left="832.239990234375" w:right="113.43994140625" w:firstLine="722.8799438476562"/>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 el enfoque psicoeducativo se busca proporcionar información y recursos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educativos a los 170 colaboradores del Centro Integral de Rehabilitación de Boyacá para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facilitar la comprensión del Burnout y aprendan a manejar las situaciones asociadas 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síndrome en el entorno laboral, esto abarca desde conocer las causas hasta tener estrategias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afrontamiento, de esta manera se fortalecen habilidades para la gestión de la salud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mental, la prevención y la toma de decisiones de cara al bienestar.</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47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8550262451" w:lineRule="auto"/>
        <w:ind w:left="1554.4000244140625" w:right="0" w:firstLine="1437.479858398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psicoeducación como un proceso educativo está dirigido a  estimular recursos psicológicos, en personas que pueden o no portar enfermedades,  desde el reconocimiento de sus necesidades, donde los participantes se implican  activamente y se genera un aprendizaje experiencial de sí mismo que favorece su  desarrollo personal. (Ramírez y Vizcaíno, 2020)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6702003479004" w:lineRule="auto"/>
        <w:ind w:left="832.239990234375" w:right="76.119384765625" w:firstLine="779.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El enfoque psicoeducativo puede ser utilizado en diferentes contextos, a nivel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individual, familiar y grupal, es utilizado como una herramienta que ayuda a desarrollar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comportamientos saludables, centrado en dos funciones específicas como la transmisión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información, para el caso, conocimiento acerca del Síndrome de Burnout y lo conviertan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un espacio de aprendizaje, la otra función es el cambio conductual, estimulando 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funcionamiento cognitivo, emocional y social, de manera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que se facilite la adaptación y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colaboradores encuentren la forma de afrontar positivamente el síndrome dentro del Centro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Rehabilitación Integral del Boyacá.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(ChatGPT, comunicación personal, 6 de marzo de  2025)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249755859375" w:line="459.9159049987793" w:lineRule="auto"/>
        <w:ind w:left="829.5999145507812" w:right="3.03955078125" w:firstLine="721.6799926757812"/>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El proceso psicoeducativo estimula la reflexión, la conciencia y tiene una perspectiva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participativa que permite que los colaboradores reconozcan y se conecten con sus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necesidades reales y logren las habilidades para integrar sus nuevos conocimientos y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pongan en práctica en un ambiente que ellos mismos pueden hacer más seguro. En el marco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del enfoque se resaltan características como la autonomía que logran desarrollar los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participantes, es un proceso flexible que mejora las potencialidades para crear soluciones.</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48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0.718994140625" w:line="240" w:lineRule="auto"/>
        <w:ind w:left="835.839996337890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Téc</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nicas e instrumentos de recolección de información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822.1600341796875"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Escala de Maslach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8155689239502" w:lineRule="auto"/>
        <w:ind w:left="834.8799133300781" w:right="583.238525390625" w:firstLine="716.39999389648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Mide el riesgo inicial de Burnout y la efectividad del programa a lo largo de la  duración del proyecto. (Maslach y Jackson, 1981).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905517578125" w:line="240" w:lineRule="auto"/>
        <w:ind w:left="822.1600341796875"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Encuestas y cuestionarios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7197265625" w:line="459.8158550262451" w:lineRule="auto"/>
        <w:ind w:left="829.1200256347656" w:right="30.880126953125" w:firstLine="723.11996459960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Preguntas estandarizadas y estructuradas que evalúan el impacto del programa en el  bienestar de los colaboradores. Realizar encuestas o cuestionarios participativos donde los  colaboradores ofrezcan sus opiniones sobre las mejores estrategias de prevención del  Burnout, se puede fortalecer la reflexión individual y los resultados pueden ser analizados y  discutidos en grupo. (Aigneren, 2005)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904296875" w:line="240" w:lineRule="auto"/>
        <w:ind w:left="822.1600341796875"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Entrevistas, talleres y grupos focales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7.5201416015625" w:line="458.816499710083" w:lineRule="auto"/>
        <w:ind w:left="832.239990234375" w:right="33.278808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registrar información y obtener retroalimentación cualitativa sobre el proceso y  la percepción de los participantes, permitiendo que exploren su situación de forma libre  mientras responden a preguntas relacionadas con el Burnout. (Escobar y Bonilla, 2009)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1036376953125" w:line="460.0660514831543" w:lineRule="auto"/>
        <w:ind w:left="832.4800109863281" w:right="210.399169921875" w:firstLine="718.79989624023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trabajo en grupo permite que los colaboradores dialoguen abiertamente sobre el  Burnout, compartan experiencias personales y aporten soluciones colectivas. Esto puede  generar un espacio de apoyo mutuo y solidaridad.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854248046875" w:line="459.81614112854004" w:lineRule="auto"/>
        <w:ind w:left="840.6399536132812" w:right="66.878662109375" w:firstLine="710.6399536132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grupos focales ayudan a identificar percepciones y preocupaciones compartidas  sobre el Burnout y cómo podría prevenirse. (Aigneren, 2009)</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49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0.718994140625" w:line="240" w:lineRule="auto"/>
        <w:ind w:left="840.3999328613281"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Técnicas Interactivas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119140625" w:line="459.91604804992676" w:lineRule="auto"/>
        <w:ind w:left="833.1999206542969" w:right="243.519287109375" w:firstLine="719.04006958007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un enfoque cualitativo son herramientas que sirven para recoger, validar y  analizar información, además permiten la comprensión de la realidad, sus dinámicas y las  formas cómo se construyen relaciones para observar a los individuos y grupos en su  contexto natural, ya que facilitan la expresión, el reconocimiento, encuentro e interacción  entre sujetos de manera reflexiva para la construcción colectiva de conocimiento. (Velásquez, Quiroz, García y González, 2002)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037841796875" w:line="459.5383358001709" w:lineRule="auto"/>
        <w:ind w:left="829.5999145507812" w:right="37.1203613281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técnicas interactivas son útiles para el enfoque psicoeducativo, ya que  promueven la participación activa, la reflexión personal y el aprendizaje social, para  prevenir y gestionar el Burnout. Estas metodologías permiten que los colaboradores no solo  reciban información, sino que también se conviertan en agentes activos de su propio  proceso de cambio. Incorporar técnicas interactivas no sólo mejorará el aprendizaje y la  comprensión del síndrome de Burnout, sino que también ayudará a los colaboradores a  adquirir herramientas concretas para lograr su bienestar en el entorno laboral.</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2907.47985839843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Programación de Actividades </w:t>
      </w:r>
    </w:p>
    <w:tbl>
      <w:tblPr>
        <w:tblStyle w:val="Table5"/>
        <w:tblW w:w="6001.5997314453125" w:type="dxa"/>
        <w:jc w:val="left"/>
        <w:tblInd w:w="2242.00012207031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00.999755859375"/>
        <w:gridCol w:w="2400.5999755859375"/>
        <w:tblGridChange w:id="0">
          <w:tblGrid>
            <w:gridCol w:w="3600.999755859375"/>
            <w:gridCol w:w="2400.5999755859375"/>
          </w:tblGrid>
        </w:tblGridChange>
      </w:tblGrid>
      <w:tr>
        <w:trPr>
          <w:cantSplit w:val="0"/>
          <w:trHeight w:val="3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dce6f1"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Actividad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dce6f1"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Cantidad</w:t>
            </w:r>
          </w:p>
        </w:tc>
      </w:tr>
      <w:tr>
        <w:trPr>
          <w:cantSplit w:val="0"/>
          <w:trHeight w:val="32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Encuestas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r>
      <w:tr>
        <w:trPr>
          <w:cantSplit w:val="0"/>
          <w:trHeight w:val="32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Jornadas de Capacitación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r>
      <w:tr>
        <w:trPr>
          <w:cantSplit w:val="0"/>
          <w:trHeight w:val="324.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Talleres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r>
      <w:tr>
        <w:trPr>
          <w:cantSplit w:val="0"/>
          <w:trHeight w:val="32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r>
      <w:tr>
        <w:trPr>
          <w:cantSplit w:val="0"/>
          <w:trHeight w:val="32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Jornadas de Socialización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r>
      <w:tr>
        <w:trPr>
          <w:cantSplit w:val="0"/>
          <w:trHeight w:val="324.0008544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Cápsula Educativa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r>
      <w:tr>
        <w:trPr>
          <w:cantSplit w:val="0"/>
          <w:trHeight w:val="326.3995361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Jornadas Psicoeducativas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r>
      <w:tr>
        <w:trPr>
          <w:cantSplit w:val="0"/>
          <w:trHeight w:val="32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Grupos Focales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r>
      <w:tr>
        <w:trPr>
          <w:cantSplit w:val="0"/>
          <w:trHeight w:val="326.400756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Matriz FODA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bl>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3792.99987792968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Presupuesto </w:t>
      </w:r>
    </w:p>
    <w:tbl>
      <w:tblPr>
        <w:tblStyle w:val="Table6"/>
        <w:tblW w:w="7981.600189208984" w:type="dxa"/>
        <w:jc w:val="left"/>
        <w:tblInd w:w="823.6000061035156"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41.3999938964844"/>
        <w:gridCol w:w="1598.4002685546875"/>
        <w:gridCol w:w="1221.99951171875"/>
        <w:gridCol w:w="1200"/>
        <w:gridCol w:w="1819.8004150390625"/>
        <w:tblGridChange w:id="0">
          <w:tblGrid>
            <w:gridCol w:w="2141.3999938964844"/>
            <w:gridCol w:w="1598.4002685546875"/>
            <w:gridCol w:w="1221.99951171875"/>
            <w:gridCol w:w="1200"/>
            <w:gridCol w:w="1819.8004150390625"/>
          </w:tblGrid>
        </w:tblGridChange>
      </w:tblGrid>
      <w:tr>
        <w:trPr>
          <w:cantSplit w:val="0"/>
          <w:trHeight w:val="638.39965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dce6f1"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Recurso</w:t>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Unidad de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dce6f1"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Medida</w:t>
            </w:r>
          </w:p>
        </w:tc>
        <w:tc>
          <w:tcPr>
            <w:shd w:fill="auto" w:val="clea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Costo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dce6f1"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Unitario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dce6f1"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Cantidad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dce6f1"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dce6f1" w:val="clear"/>
                <w:vertAlign w:val="baseline"/>
                <w:rtl w:val="0"/>
              </w:rPr>
              <w:t xml:space="preserve">Costo Total</w:t>
            </w:r>
          </w:p>
        </w:tc>
      </w:tr>
      <w:tr>
        <w:trPr>
          <w:cantSplit w:val="0"/>
          <w:trHeight w:val="32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1.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Celular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Alquiler diario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1.360.000,00</w:t>
            </w:r>
          </w:p>
        </w:tc>
      </w:tr>
      <w:tr>
        <w:trPr>
          <w:cantSplit w:val="0"/>
          <w:trHeight w:val="32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1.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Computador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Alquiler diario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4.640.000,00</w:t>
            </w:r>
          </w:p>
        </w:tc>
      </w:tr>
      <w:tr>
        <w:trPr>
          <w:cantSplit w:val="0"/>
          <w:trHeight w:val="64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4005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Profesionales  </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5.5999755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psicosociales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79876708984" w:lineRule="auto"/>
              <w:ind w:left="80.40008544921875" w:right="151.440429687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Profesional - costo unitario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10.260.000,00</w:t>
            </w:r>
          </w:p>
        </w:tc>
      </w:tr>
      <w:tr>
        <w:trPr>
          <w:cantSplit w:val="0"/>
          <w:trHeight w:val="32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Servicio internet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1.040039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 GB diario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1.140.000,00</w:t>
            </w:r>
          </w:p>
        </w:tc>
      </w:tr>
      <w:tr>
        <w:trPr>
          <w:cantSplit w:val="0"/>
          <w:trHeight w:val="641.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81.1199951171875" w:right="323.1600952148437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Sala de juntas del  CRIB</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Alquiler diario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100.000,00</w:t>
            </w:r>
          </w:p>
        </w:tc>
      </w:tr>
      <w:tr>
        <w:trPr>
          <w:cantSplit w:val="0"/>
          <w:trHeight w:val="64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4005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Profesionales  </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capacitadores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4005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Profesional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1.200.000,00</w:t>
            </w:r>
          </w:p>
        </w:tc>
      </w:tr>
      <w:tr>
        <w:trPr>
          <w:cantSplit w:val="0"/>
          <w:trHeight w:val="638.4002685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79876708984" w:lineRule="auto"/>
              <w:ind w:left="80.87997436523438" w:right="377.1600341796875" w:hanging="2.639923095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Presentación con  diapositivas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4799194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500.000,00</w:t>
            </w:r>
          </w:p>
        </w:tc>
      </w:tr>
      <w:tr>
        <w:trPr>
          <w:cantSplit w:val="0"/>
          <w:trHeight w:val="561.5997314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000030517578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Auditorio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999877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Alquiler x  </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6.56005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350.000,00</w:t>
            </w:r>
          </w:p>
        </w:tc>
      </w:tr>
      <w:tr>
        <w:trPr>
          <w:cantSplit w:val="0"/>
          <w:trHeight w:val="326.400756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4005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Diapositivas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47991943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50.000,00</w:t>
            </w:r>
          </w:p>
        </w:tc>
      </w:tr>
      <w:tr>
        <w:trPr>
          <w:cantSplit w:val="0"/>
          <w:trHeight w:val="640.79895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0779876708984" w:lineRule="auto"/>
              <w:ind w:left="78.24005126953125" w:right="156.83990478515625" w:hanging="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Listas de asistencia  impresas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959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7.500,00</w:t>
            </w:r>
          </w:p>
        </w:tc>
      </w:tr>
      <w:tr>
        <w:trPr>
          <w:cantSplit w:val="0"/>
          <w:trHeight w:val="32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72009277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Impresora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Alquiler diario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1.320.000,00</w:t>
            </w:r>
          </w:p>
        </w:tc>
      </w:tr>
      <w:tr>
        <w:trPr>
          <w:cantSplit w:val="0"/>
          <w:trHeight w:val="32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4005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Papel de impresión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959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Hoja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870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87.000,00</w:t>
            </w:r>
          </w:p>
        </w:tc>
      </w:tr>
      <w:tr>
        <w:trPr>
          <w:cantSplit w:val="0"/>
          <w:trHeight w:val="326.400756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Formato digital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Mb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20.000,00</w:t>
            </w:r>
          </w:p>
        </w:tc>
      </w:tr>
      <w:tr>
        <w:trPr>
          <w:cantSplit w:val="0"/>
          <w:trHeight w:val="3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Lapiceros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0.880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docena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36.000,00</w:t>
            </w:r>
          </w:p>
        </w:tc>
      </w:tr>
      <w:tr>
        <w:trPr>
          <w:cantSplit w:val="0"/>
          <w:trHeight w:val="326.40014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7.27996826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Marcadores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0.880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docena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140.000,00</w:t>
            </w:r>
          </w:p>
        </w:tc>
      </w:tr>
      <w:tr>
        <w:trPr>
          <w:cantSplit w:val="0"/>
          <w:trHeight w:val="324.0008544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1.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Colores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0.880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docena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96.000,00</w:t>
            </w:r>
          </w:p>
        </w:tc>
      </w:tr>
      <w:tr>
        <w:trPr>
          <w:cantSplit w:val="0"/>
          <w:trHeight w:val="3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4005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Pliegos de papel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24005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Pliego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34.000,00</w:t>
            </w:r>
          </w:p>
        </w:tc>
      </w:tr>
      <w:tr>
        <w:trPr>
          <w:cantSplit w:val="0"/>
          <w:trHeight w:val="326.400756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Sala u oficina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Alquiler diario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1.000.000,00</w:t>
            </w:r>
          </w:p>
        </w:tc>
      </w:tr>
      <w:tr>
        <w:trPr>
          <w:cantSplit w:val="0"/>
          <w:trHeight w:val="323.99871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Sala de juntas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Alquiler diario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100.000,00</w:t>
            </w:r>
          </w:p>
        </w:tc>
      </w:tr>
      <w:tr>
        <w:trPr>
          <w:cantSplit w:val="0"/>
          <w:trHeight w:val="326.400146484375" w:hRule="atLeast"/>
          <w:tblHeader w:val="0"/>
        </w:trPr>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8.48007202148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TOTAL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$22.440.500,00</w:t>
            </w:r>
          </w:p>
        </w:tc>
      </w:tr>
    </w:tbl>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52 </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3805.2398681640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Conclusiones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8701171875" w:line="459.44111824035645" w:lineRule="auto"/>
        <w:ind w:left="831.7599487304688" w:right="112.239990234375" w:firstLine="719.519958496093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de esta esta experiencia demuestra que intervenir de forma preventiva y desde la participación activa de los actores sociales es viable y contribuye a la  construcción de contextos laborales más saludables. La prevención del Síndrome de  Burnout no solo mejora la calidad de vida laboral, sino que también favorece la calidad del  servicio prestado en instituciones de salud. </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27880859375" w:line="459.81614112854004" w:lineRule="auto"/>
        <w:ind w:left="830.5599975585938" w:right="85.120849609375" w:firstLine="720.71990966796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análisis de su plataforma de gestión revela un compromiso explícito con la  humanización del servicio, el bienestar del usuario y la dignidad de los colaboradores. Sin  embargo, también visibiliza desafíos estructurales y psicosociales que afectan directamente  a su talento humano. </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2.9034423828125" w:line="459.64948654174805" w:lineRule="auto"/>
        <w:ind w:left="832.4800109863281" w:right="80.75927734375" w:firstLine="718.79989624023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enfoque psicoeducativo ofreció herramientas pertinentes para la gestión del  agotamiento laboral, el reconocimiento de signos de alarma tempranos del Síndrome de  Burnout y la promoción de prácticas de autocuidado, en consecuencia, se fortalecieron  factores protectores como el sentido de pertenencia, el trabajo en equipo y la comunicación  efectiva, dentro de una metodología participativa que valora el conocimiento experiencial  de los colaboradores. Este enfoque no solo responde a la necesidad de prevenir el avance  del síndrome de Burnout, sino que también fortalece el clima organizacional, mejora la  calidad del servicio y promueve el bienestar integral. </w:t>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3.0706787109375" w:line="459.81602668762207" w:lineRule="auto"/>
        <w:ind w:left="831.7599487304688" w:right="116.999511718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no solo representa una estrategia de mejora, sino también un acto  ético y humano que reconoce al trabajador de la salud mental como sujeto digno, complejo  y vulnerable. En este sentido, el diseño de acciones orientadas a preservar su salud mental </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 </w:t>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11.8399047851562" w:right="24.039306640625" w:firstLine="20.40008544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es solo una medida preventiva, sino una apuesta por la calidad, la sostenibilidad y la  justicia en el ejercicio profesional dentro del sistema de salud y el bienestar integral de cada  uno de ellos</w:t>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54 </w:t>
      </w:r>
    </w:p>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4106.679687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Anexos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3.919677734375" w:line="240" w:lineRule="auto"/>
        <w:ind w:left="830.5599975585938"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Árbol de Problemas </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9189453125" w:line="200.5521297454834" w:lineRule="auto"/>
        <w:ind w:left="631.199951171875" w:right="579.919433593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drawing>
          <wp:inline distB="19050" distT="19050" distL="19050" distR="19050">
            <wp:extent cx="5407152" cy="4056888"/>
            <wp:effectExtent b="0" l="0" r="0" t="0"/>
            <wp:docPr id="2"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5407152" cy="4056888"/>
                    </a:xfrm>
                    <a:prstGeom prst="rect"/>
                    <a:ln/>
                  </pic:spPr>
                </pic:pic>
              </a:graphicData>
            </a:graphic>
          </wp:inline>
        </w:drawing>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Elaboración propia</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55 </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8.719482421875" w:line="240" w:lineRule="auto"/>
        <w:ind w:left="0" w:right="3882.519531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Referencias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9.11865234375" w:line="459.8162841796875" w:lineRule="auto"/>
        <w:ind w:left="829.5999145507812" w:right="316.79931640625" w:firstLine="722.3999023437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Aigneren Aburto, J. M. (2005). El cuestionario: el instrumento de recolección de información de la técnica de la encuesta social.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Sociología en sus Escenarios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(11), 1– 79. Universidad de Antioquia. Recuperado de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El cuestionario: el instrumento de </w:t>
      </w:r>
      <w:r w:rsidDel="00000000" w:rsidR="00000000" w:rsidRPr="00000000">
        <w:rPr>
          <w:rFonts w:ascii="Times New Roman" w:cs="Times New Roman" w:eastAsia="Times New Roman" w:hAnsi="Times New Roman"/>
          <w:b w:val="0"/>
          <w:i w:val="0"/>
          <w:smallCaps w:val="0"/>
          <w:strike w:val="0"/>
          <w:color w:val="0563c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recolección de información de la técnica de la encuesta social </w:t>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155689239502" w:lineRule="auto"/>
        <w:ind w:left="833.1999206542969" w:right="395.198974609375" w:firstLine="718.79989624023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Aigneren, M. (2009). La técnica de recolección de información mediante grupos  focales.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Sociología en sus Escenarios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 Recuperado de  </w:t>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240" w:lineRule="auto"/>
        <w:ind w:left="830.5599975585938" w:right="0" w:firstLine="0"/>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https://revistas.udea.edu.co/index.php/ceo/article/view/1611 </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59.81614112854004" w:lineRule="auto"/>
        <w:ind w:left="837.2799682617188" w:right="636.639404296875" w:firstLine="714.71984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Álvarez, R. F. (2011). El síndrome de burnout: síntomas, causas y medidas de  atención en la empresa.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Éxito empresarial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160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1-4. </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460.1491069793701" w:lineRule="auto"/>
        <w:ind w:left="798.8800048828125" w:right="279.959716796875" w:firstLine="753.1198120117188"/>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Asociación Médica Mundial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Carta de Ginebra: Declaración revisada del  juramento médico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https://www.wma.net </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371337890625" w:line="459.81614112854004" w:lineRule="auto"/>
        <w:ind w:left="810.6399536132812" w:right="445.079345703125" w:firstLine="741.83990478515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Bernstein, D. A., y Nash, P. W. (2018).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Psicoeducación: Estrategias y enfoques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p</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ara la intervención psicológica</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Prentice Hall.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103271484375" w:line="459.81614112854004" w:lineRule="auto"/>
        <w:ind w:left="829.5999145507812" w:right="94.320068359375" w:firstLine="72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ChatGPT. (2024, octubre 10). Respuesta sobre cómo elaborar un análisis de actores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para un proyecto de intervención psicosocial. Comunicación personal.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703857421875" w:line="459.81602668762207" w:lineRule="auto"/>
        <w:ind w:left="834.8799133300781" w:right="596.319580078125" w:firstLine="720.2400207519531"/>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ChatGPT. (2024, octubre 12). Respuesta sobre ubicación geográfica, datos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demográficos, contexto cultural y ambiental de Boyacá. Comunicación personal.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ChatGPT. (2024, octubre 14). Respuesta sobre qué es el síndrome de Burnout.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Comunicación personal.</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56 </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8550262451" w:lineRule="auto"/>
        <w:ind w:left="829.5999145507812" w:right="91.35986328125" w:firstLine="72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ChatGPT. (2024, noviembre 8). Respuesta sobre por qué el Burnout se convierte en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una problemática en una institución prestadora de salud. Comunicación personal.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ChatGPT. (2025, marzo 6). Respuesta sobre la pertinencia de usar un enfoque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psicoeducativo en un proyecto de intervención psicosocial en una comunidad laboral.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Comunicación personal.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703857421875" w:line="459.8165988922119" w:lineRule="auto"/>
        <w:ind w:left="832.239990234375" w:right="542.440185546875" w:firstLine="722.879943847656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Chaves Salas, A. (2001). Implicaciones educativas de la teoría sociocultural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Vygotsky. En Revista de Educación, 25(2), 59-65. Doi: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26611328125" w:line="240" w:lineRule="auto"/>
        <w:ind w:left="830.5599975585938" w:right="0" w:firstLine="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highlight w:val="white"/>
          <w:u w:val="single"/>
          <w:vertAlign w:val="baseline"/>
          <w:rtl w:val="0"/>
        </w:rPr>
        <w:t xml:space="preserve">https://doi.org/10.15517/revedu.v25i2.3581</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 </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920166015625" w:line="240" w:lineRule="auto"/>
        <w:ind w:left="1555.1199340820312"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Centro de Rehabilitación Integral de Boyacá. (s.f.).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Quienes somos. </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195556640625" w:line="459.81614112854004" w:lineRule="auto"/>
        <w:ind w:left="838.4799194335938" w:right="161.639404296875" w:hanging="7.9199218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https://www.cribsaludmental.gov.co/index.php?option=com_content&amp;view=article&amp;id=11 &amp;Itemid=455 </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503662109375" w:line="459.81614112854004" w:lineRule="auto"/>
        <w:ind w:left="830.5599975585938" w:right="431.99951171875" w:firstLine="724.5599365234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CTAIMA. (2024).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¿Qué es un riesgo laboral? Definición y concepto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CTAIMA.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https://www.ctaima.com/blog/que-es-un-riesgo-laboral-definicion-y </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7039794921875" w:line="240" w:lineRule="auto"/>
        <w:ind w:left="834.4000244140625" w:right="0" w:firstLine="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concepto/#Definicion_de_Riesgo_Laboral </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58550262451" w:lineRule="auto"/>
        <w:ind w:left="829.5999145507812" w:right="59.27978515625" w:firstLine="725.5200195312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Colegio de Psicólogos de San Juan.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Definición de bienestar psicológico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Colegio de  Psicólogos de San Juan.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https://colegiodepsicologossj.com.ar/definicion-de-bienestar psicologico/ </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416259765625" w:line="459.81614112854004" w:lineRule="auto"/>
        <w:ind w:left="832.9598999023438" w:right="532.80029296875" w:firstLine="72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Corte Constitucional de Colombia (2017, 4 de julio). Sentencia T-422/17 (Iván  Humberto Escrucería Mayolo, M. P.).  </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57666015625" w:line="240" w:lineRule="auto"/>
        <w:ind w:left="830.5599975585938" w:right="0" w:firstLine="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https://www.corteconstitucional.gov.co/relatoria/2017/t-422-17.htm</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57 </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11.8399047851562" w:right="74.91943359375" w:firstLine="740.40008544921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 Rosa, P. (2018). Enfoque psicoeducativo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Vygotsky y su relación con el  interaccionismo simbólico: Aplicación a los procesos educativos y de responsabilidad penal juvenil. Propósitos y Representaciones, 6(2). 631-669. Doi: </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5712890625" w:line="240" w:lineRule="auto"/>
        <w:ind w:left="830.5599975585938" w:right="0" w:firstLine="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http://dx.doi.org/10.20511/pyr2018.v6n2.246 </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9189453125" w:line="460.3158473968506" w:lineRule="auto"/>
        <w:ind w:left="835.5999755859375" w:right="31.9189453125" w:firstLine="715.679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Escobar, J., y Bonilla, F. (2009). Técnicas de recolección de datos. 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Investigación  cualitativa en ciencias sociales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(pp. 51–68). Editorial Magisterio. </w:t>
      </w:r>
    </w:p>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605224609375" w:line="459.8167419433594" w:lineRule="auto"/>
        <w:ind w:left="832.4800109863281" w:right="854.039306640625" w:firstLine="718.7998962402344"/>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Ferreyra, H., y Pedrazzi, G. (2007).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Teorías y Enfoques psicoeducativos del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aprendizaje.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1038818359375" w:line="459.8155689239502" w:lineRule="auto"/>
        <w:ind w:left="832.239990234375" w:right="858.1201171875" w:firstLine="719.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Freudenberger, HJ (1974). Agotamiento del personal.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de cuestiones  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3995475769043" w:lineRule="auto"/>
        <w:ind w:left="830.5599975585938" w:right="203.399658203125" w:firstLine="725.5200195312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García Uribe, J. C., Garzón Duque, M. O., Espinal Espinal, L. A., Henao Villegas,  S., y Canestero Montoya, I. del C. (2023). Tensiones éticas, causas y consecuencias del  síndrome de burnout en el personal de salud en tiempos de la COVID-19: Una revisión y  análisis desde la bioética.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Latinoamericana de Bioética, 23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61-84.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https://revistas.unimilitar.edu.co/index.php/rlbi/article/view/5816 </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52044677734375" w:line="460.3158473968506" w:lineRule="auto"/>
        <w:ind w:left="831.9999694824219" w:right="200.279541015625" w:firstLine="724.080047607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González, M. (2007).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Psicoeducación y su impacto en la prevención y tratamiento  de trastornos emocionales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Editorial Psicoeducativa. </w:t>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60400390625" w:line="240" w:lineRule="auto"/>
        <w:ind w:left="1552.959899902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HealthyWork.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Bienestar laboral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HealthyWork. </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240" w:lineRule="auto"/>
        <w:ind w:left="830.5599975585938" w:right="0" w:firstLine="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https://healthywork.es/blog/bienestar-laboral/</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58 </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8.2398986816406" w:right="630.11962890625" w:firstLine="714.72000122070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M., y Sánchez, A. (2014).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El enfoque psicoeducativo en el ámbito  laboral: Estrategias y aplicaciones prácticas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Editorial Universitaria. </w:t>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1044921875" w:line="459.8165988922119" w:lineRule="auto"/>
        <w:ind w:left="816.3999938964844" w:right="713.160400390625" w:firstLine="736.320037841796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International Labour Organization. (2016).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Estudio sobre el estrés laboral en  América Latina y el Caribe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International Labour Organization. </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60.3158473968506" w:lineRule="auto"/>
        <w:ind w:left="832.9598999023438" w:right="1359.1192626953125" w:hanging="2.399902343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https://www.ilo.org/sites/default/files/wcmsp5/groups/public/@americas/@ro lima/documents/genericdocument/wcms_475146.pdf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5224609375" w:line="459.8155689239502" w:lineRule="auto"/>
        <w:ind w:left="828.3999633789062" w:right="463.199462890625" w:firstLine="724.3200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Instituto Nacional de Seguridad y Salud en el Trabajo (INSST).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Declaración de  Edimburgo 2010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8155689239502" w:lineRule="auto"/>
        <w:ind w:left="835.5999755859375" w:right="598.800048828125" w:hanging="5.03997802734375"/>
        <w:jc w:val="left"/>
        <w:rPr>
          <w:rFonts w:ascii="Times New Roman" w:cs="Times New Roman" w:eastAsia="Times New Roman" w:hAnsi="Times New Roman"/>
          <w:b w:val="0"/>
          <w:i w:val="0"/>
          <w:smallCaps w:val="0"/>
          <w:strike w:val="0"/>
          <w:color w:val="1155cc"/>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https://www.insst.es/documents/94886/581928/Declaracion+Edinburgo.pdf/63ec52f8- 91a3-40f0-8000-46c1e4ef7295</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 </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2607593536377" w:lineRule="auto"/>
        <w:ind w:left="825.52001953125" w:right="32.3193359375" w:firstLine="725.2798461914062"/>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Jiménez Gómez, L. J., Oñate Peralta, L. M., y Tatis Mendoza, M. F. (2023).  Factores de riesgo psicosocial asociados al síndrome de burnout en trabajadores de la salud.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Colombiana de Salud Ocupacional, 13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e–10839.</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https://doi.org/10.18041/2322-</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634X/rcso.2.2023.10839 </w:t>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6593017578125" w:line="459.8159408569336" w:lineRule="auto"/>
        <w:ind w:left="826.719970703125" w:right="570" w:firstLine="724.0798950195312"/>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Juárez García, A. (2020). Síndrome de burnout en personal de salud durante la  pandemia COVID-19: un semáforo naranja en la salud mental.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Universidad  Industrial de Santander. Salud, 52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432-439.</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https://doi.org/10.18273/revsal.v52n4-</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2020010 </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416259765625" w:line="459.8158550262451" w:lineRule="auto"/>
        <w:ind w:left="834.8799133300781" w:right="62.63916015625" w:firstLine="716.39999389648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Maslach, C., y Jackson, SE (1981). La medición del burnout experimentado. Journal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of Organizacional Behavior, 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99-113. https://doi.org/10.1002/job.4030020205</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59 </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7.2799682617188" w:right="109.478759765625" w:firstLine="713.999938964843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Martínez Pérez, A., (2010). El síndrome de burnout. Evolución conceptual y estado  actual de la cuestión. Vivat Academia, (112), 42-80. </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8162841796875" w:lineRule="auto"/>
        <w:ind w:left="830.5599975585938" w:right="529.3603515625" w:firstLine="720.7199096679688"/>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Mellarez Aliaga, J. V., Ríos Rodríguez, R. A., y Vilogron Llanos, S. T. (2024).  Satisfacción laboral y síndrome de burnout en profesionales del sector salud. Ministerio del Trabajo de Colombia. (1950).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Código Sustantivo del Trabajo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https://www.mintrabajo.gov.co </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158550262451" w:lineRule="auto"/>
        <w:ind w:left="816.3999938964844" w:right="896.639404296875" w:firstLine="734.8799133300781"/>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Moreira, A. S., y de Lucca, S. R. (2020). Título del artículo.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Latino Americana de Enfermagem, 28,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artículo e4175.</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https://doi.org/10.1590/1518-</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8345.4175.3336 </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459.81614112854004" w:lineRule="auto"/>
        <w:ind w:left="832.9598999023438" w:right="225.360107421875" w:firstLine="718.320007324218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National Cancer Institute.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Determinantes sociales de la salud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U.S. Department of  Health and Human Services. </w:t>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460.1491069793701" w:lineRule="auto"/>
        <w:ind w:left="834.4000244140625" w:right="1963.9190673828125" w:hanging="3.840026855468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https://www.cancer.gov/espanol/publicaciones/diccionarios/diccionario cancer/def/determinantes-sociales-de-la-salud </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371337890625" w:line="459.81614112854004" w:lineRule="auto"/>
        <w:ind w:left="844.2399597167969" w:right="248.5595703125" w:firstLine="712.32009887695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Olivares, V. (2019). Laudatio: Dra. Chistina Maslach, comprendiendo el Burnout.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Ciencia y trabajo.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(58), 59-63 </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59.81614112854004" w:lineRule="auto"/>
        <w:ind w:left="834.4000244140625" w:right="7.239990234375" w:firstLine="72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Organización Mundial de la Salud (2004). Promoción de la salud mental: conceptos,  evidencia emergente, práctica. </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459.9825668334961" w:lineRule="auto"/>
        <w:ind w:left="829.1200256347656" w:right="20.999755859375" w:firstLine="781.4399719238281"/>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https://www.who.int/mental_health/evidence/promocion_de_la_salud_mental.pdf</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Organización Mundial de la Salud. (2019). El burn-out, un «fenómeno profesional»:  Clasificación Internacional de Enfermedades.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https://www.who.int/news/item/28-05-2019- burn-out-an-occupational-phenomenon-international-classification-of-diseases</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60 </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26.719970703125" w:right="879.239501953125" w:firstLine="729.840087890625"/>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Organización de las Naciones Unidas (ONU). (2015).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Agenda 2030 para el  Desarrollo Sostenible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https://www.un.org </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81614112854004" w:lineRule="auto"/>
        <w:ind w:left="832.239990234375" w:right="714.71923828125" w:firstLine="72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Proyecto HUCI.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Burnout según la OMS: Clasificando el sufrimiento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Proyecto HUCI.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https://proyectohuci.com/es/burnout-segun-la-oms-clasificando-el sufrimiento/ </w:t>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703857421875" w:line="459.81614112854004" w:lineRule="auto"/>
        <w:ind w:left="833.1999206542969" w:right="71.6796875" w:firstLine="719.279937744140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Ramírez, E., Vizcaíno, A. (2020). La psicoeducación y su alcance para el desarrollo  de adultos en el contexto laboral.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Didasc@lia: Didáctica y Educación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XI (6), 2224-2643.  file:///C:/Users/elyan/Downloads/Dialnet </w:t>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240" w:lineRule="auto"/>
        <w:ind w:left="831.2799072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LaPsicoeducacionYSuAlcanceParaElDesarrolloDeAdulto-7809040.pdf </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9195556640625" w:line="459.92709159851074" w:lineRule="auto"/>
        <w:ind w:left="832.4800109863281" w:right="116.439208984375" w:firstLine="719.99984741210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Reyes Flores, G., Maynez Guaderrama, A. I., Cavazos Arroyo, J., &amp; Hernández  Gómez, J. A. (2019). Contrato psicológico, agotamiento y cinismo del empleado: su efecto  en la rotación del personal operativo en la frontera norte mexicana.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Contaduría y  administración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64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0-0. </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5928955078125" w:line="459.8158550262451" w:lineRule="auto"/>
        <w:ind w:left="830.5599975585938" w:right="6.719970703125" w:firstLine="721.9198608398438"/>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Ryff, CD (1989). La felicidad lo es todo, ¿o no? Exploraciones sobre el significado  del bienestar psicológico.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Personality and Social Psychology, 57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1069-1081.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https://doi.org/10.1037/0022-3514.57.6.1069 </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18701171875" w:line="460.3158473968506" w:lineRule="auto"/>
        <w:ind w:left="824.3199157714844" w:right="843.47900390625" w:firstLine="734.160003662109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Saborío Morales, L., y Hidalgo Murillo, L. F. (2015). Síndrome de burnout.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Medicina Legal de Costa Rica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32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119-124. </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430908203125" w:line="459.8159408569336" w:lineRule="auto"/>
        <w:ind w:left="829.1200256347656" w:right="44.998779296875" w:firstLine="729.3598937988281"/>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Salanova, M., Schaufeli, W., Llorens, S., Peiró, JM y Grau, R. (2005). Desde el  burnout al engagement: ¿una nueva perspectiva?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de Psicología del Trabajo y de las  Organizaciones, 21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117-134.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https://www.redalyc.org</w:t>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61 </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459.8155689239502" w:lineRule="auto"/>
        <w:ind w:left="835.8399963378906" w:right="104.520263671875" w:firstLine="722.63992309570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Schaufeli, WB y Enzmann, D. (1998).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El compañero del síndrome de burnout para  el estudio y la práctica: un análisis crítico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8165988922119" w:lineRule="auto"/>
        <w:ind w:left="840.159912109375" w:right="472.3193359375" w:firstLine="718.3200073242188"/>
        <w:jc w:val="left"/>
        <w:rPr>
          <w:rFonts w:ascii="Times New Roman" w:cs="Times New Roman" w:eastAsia="Times New Roman" w:hAnsi="Times New Roman"/>
          <w:b w:val="0"/>
          <w:i w:val="0"/>
          <w:smallCaps w:val="0"/>
          <w:strike w:val="0"/>
          <w:color w:val="0563c1"/>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Selye, H. (1936). Un síndrome producido por diversos agentes nocivos. Nature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138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32. </w:t>
      </w:r>
      <w:r w:rsidDel="00000000" w:rsidR="00000000" w:rsidRPr="00000000">
        <w:rPr>
          <w:rFonts w:ascii="Times New Roman" w:cs="Times New Roman" w:eastAsia="Times New Roman" w:hAnsi="Times New Roman"/>
          <w:b w:val="0"/>
          <w:i w:val="0"/>
          <w:smallCaps w:val="0"/>
          <w:strike w:val="0"/>
          <w:color w:val="0563c1"/>
          <w:sz w:val="24"/>
          <w:szCs w:val="24"/>
          <w:u w:val="single"/>
          <w:shd w:fill="auto" w:val="clear"/>
          <w:vertAlign w:val="baseline"/>
          <w:rtl w:val="0"/>
        </w:rPr>
        <w:t xml:space="preserve">https://doi.org/10.1038/138032a0 </w:t>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59.8165988922119" w:lineRule="auto"/>
        <w:ind w:left="829.5999145507812" w:right="451.319580078125" w:firstLine="728.880004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Síndrome de Burnout.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Medicina legal de Costa Rica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[online]. 2015, vol.32, n.1,  pp.119-124. ISSN 2215-5287. </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03857421875" w:line="459.81574058532715" w:lineRule="auto"/>
        <w:ind w:left="830.5599975585938" w:right="155.919189453125" w:hanging="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https://www.scielo.sa.cr/scielo.php?script=sci_arttext&amp;pid=S1409-00152015000100014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Urbáez, M. F., Véliz, L. E. A., y Sánchez, G. M. P. (2023). Clima organizacional y  su relación con el síndrome de burnout en empresas ecuatorianas.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de ciencias  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29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315-331. </w:t>
      </w:r>
    </w:p>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4921875" w:line="459.9825668334961" w:lineRule="auto"/>
        <w:ind w:left="836.5599060058594" w:right="417.119140625" w:firstLine="713.0400085449219"/>
        <w:jc w:val="left"/>
        <w:rPr>
          <w:rFonts w:ascii="Times New Roman" w:cs="Times New Roman" w:eastAsia="Times New Roman" w:hAnsi="Times New Roman"/>
          <w:b w:val="0"/>
          <w:i w:val="0"/>
          <w:smallCaps w:val="0"/>
          <w:strike w:val="0"/>
          <w:color w:val="1155cc"/>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World Health Organization. (2022).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Mental health: Strengthening our response</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Organización Mundial de la Salud. </w:t>
      </w:r>
      <w:r w:rsidDel="00000000" w:rsidR="00000000" w:rsidRPr="00000000">
        <w:rPr>
          <w:rFonts w:ascii="Times New Roman" w:cs="Times New Roman" w:eastAsia="Times New Roman" w:hAnsi="Times New Roman"/>
          <w:b w:val="0"/>
          <w:i w:val="0"/>
          <w:smallCaps w:val="0"/>
          <w:strike w:val="0"/>
          <w:color w:val="1155cc"/>
          <w:sz w:val="24"/>
          <w:szCs w:val="24"/>
          <w:highlight w:val="white"/>
          <w:u w:val="single"/>
          <w:vertAlign w:val="baseline"/>
          <w:rtl w:val="0"/>
        </w:rPr>
        <w:t xml:space="preserve">https://www.who.int/es/news-room/fact sheets/detail/mental-health-strengthening-our-response</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 </w:t>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537353515625" w:line="459.8159408569336" w:lineRule="auto"/>
        <w:ind w:left="830.5599975585938" w:right="201.959228515625" w:firstLine="727.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SafetyCulture. (2024).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Riesgos psicosociales en el trabajo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SafetyCulture.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https://safetyculture.com/es/temas/riesgos-laborales/riesgos-psicosociales/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Walton, RE (1973). Calidad de vida laboral: ¿Qué 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Sloan Management Review,  15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11-21. </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418701171875" w:line="460.06590843200684" w:lineRule="auto"/>
        <w:ind w:left="830.5599975585938" w:right="31.4404296875" w:firstLine="721.6799926757812"/>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Velásquez Velásquez, A., Quiroz Trujillo, A., García Chacón, B. y González  Zabala, S. (2002).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Técnicas Interactivas para la Investigación Social Cualitativa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Medellín,  Colombia: Universidad Católica Luis Amigó.</w:t>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7.1191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62 </w:t>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919677734375" w:line="240" w:lineRule="auto"/>
        <w:ind w:left="1552.23999023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Vygotsky, L. S. (1987).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Pensamiento y lenguaje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Ediciones Akal. </w:t>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9189453125" w:line="459.81614112854004" w:lineRule="auto"/>
        <w:ind w:left="830.5599975585938" w:right="282.960205078125" w:firstLine="719.03991699218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World Health Organization.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Occupational health: Health workers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World  Health Organization.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https://www.who.int/es/news-room/fact-sheets/detail/occupational health--health-workers </w:t>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271484375" w:line="460.3158473968506" w:lineRule="auto"/>
        <w:ind w:left="830.5599975585938" w:right="1462.19970703125" w:firstLine="727.919921875"/>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Significados, Equipo.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Qué es la calidad de vida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Significados.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https://www.significados.com/calidad-de-vida/ </w:t>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605224609375" w:line="459.8158550262451" w:lineRule="auto"/>
        <w:ind w:left="829.5999145507812" w:right="819.478759765625" w:firstLine="72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World Health Organization.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salud está en todas partes: Carta de  Ginebra sobre el bienestar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https://cdn.who.int/media/docs/default-source/health promotion/aaff_health_is_everywhere_geneva_charter_well </w:t>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038818359375" w:line="240" w:lineRule="auto"/>
        <w:ind w:left="829.1200256347656" w:right="0" w:firstLine="0"/>
        <w:jc w:val="left"/>
        <w:rPr>
          <w:rFonts w:ascii="Times New Roman" w:cs="Times New Roman" w:eastAsia="Times New Roman" w:hAnsi="Times New Roman"/>
          <w:b w:val="0"/>
          <w:i w:val="0"/>
          <w:smallCaps w:val="0"/>
          <w:strike w:val="0"/>
          <w:color w:val="1155cc"/>
          <w:sz w:val="24"/>
          <w:szCs w:val="24"/>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being_es.pdf?sfvrsn=f55dec7_21&amp;download=true </w:t>
      </w:r>
    </w:p>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920166015625" w:line="459.81614112854004" w:lineRule="auto"/>
        <w:ind w:left="855.0399780273438" w:right="177.83935546875" w:firstLine="697.439880371093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Russell JA. A circumplex model of affect. J Pers Soc Psychol. Epub ahead of print  1980. doi: 10.1037/ h0077714</w:t>
      </w:r>
    </w:p>
    <w:sectPr>
      <w:type w:val="continuous"/>
      <w:pgSz w:h="15840" w:w="12240" w:orient="portrait"/>
      <w:pgMar w:bottom="1238.879623413086" w:top="684.000244140625" w:left="1440" w:right="1073.680419921875" w:header="0" w:footer="720"/>
      <w:cols w:equalWidth="0" w:num="1">
        <w:col w:space="0" w:w="9726.319580078125"/>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