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2.3193359375" w:line="460.0657081604004" w:lineRule="auto"/>
        <w:ind w:left="158.39996337890625" w:right="504.759521484375"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Intervención para el fortalecimiento de la inteligencia emocional en adolescentes de 11 a 14  años con conductas de agresividad impulsiva en la Institución Educativa Belén de Bajirá,  Chocó.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08.25439453125" w:line="240" w:lineRule="auto"/>
        <w:ind w:left="0" w:right="3731.52038574218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Natalia Escobar Salas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0" w:right="3483.84033203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8.3197021484375" w:line="240" w:lineRule="auto"/>
        <w:ind w:left="0" w:right="2452.2009277343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Especialización en Intervenciones Psicosociales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3139.1998291015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Universidad Católica Luis Amigó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0" w:right="3949.68017578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6.5200805664062" w:line="240" w:lineRule="auto"/>
        <w:ind w:left="0" w:right="4447.0397949218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Asesora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3705.1208496093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Elizabet Ruíz Zuluaga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4.320068359375" w:line="240" w:lineRule="auto"/>
        <w:ind w:left="0" w:right="4071.35986328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Mayo / 8 / 2025</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2.4398803710938"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86.23901367187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Natalia Escobar Salas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5.518798828125" w:line="240" w:lineRule="auto"/>
        <w:ind w:left="3824.96047973632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de contenido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1953125" w:line="543.3382415771484" w:lineRule="auto"/>
        <w:ind w:left="838.1201171875" w:right="533.399658203125" w:firstLine="1.9200134277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 ...................................................................................................................5 Plataforma de Gestión......................................................................................................6 Diagnóstico .....................................................................................................................9 Descripción del problema ..............................................................................................10 Justificación ..................................................................................................................15 Árbol de problemas .......................................................................................................17 Objetivos.......................................................................................................................18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3817138671875" w:line="543.1916999816895" w:lineRule="auto"/>
        <w:ind w:left="838.6000061035156" w:right="533.399658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General .......................................................................................................18 Objetivos Específicos ................................................................................................18 Marco Teórico ...............................................................................................................18 Agresión impulsiva....................................................................................................18 Neuropsicología de la Agresión Impulsiva .............................................................19 Determinantes de la Agresión Impulsiva ................................................................20 Interacción de Factores y Consecuencias................................................................20 Ciclo vital de los jóvenes ...........................................................................................21 Enfoque del Ciclo Vital en la Adolescencia............................................................21 Factores de Riesgo y Protección en el Desarrollo Adolescente. ..............................23 Importancia de una intervención integral....................................................................23 Desarrollo psicológico y social en la adolescencia..................................................24</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0.4483032226562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5.518798828125" w:line="543.2826232910156" w:lineRule="auto"/>
        <w:ind w:left="839.320068359375" w:right="533.399658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Inteligencia Emocional (IE) ...................................................................................25 Inteligencia emocional en el entorno educativo ......................................................25 Regulación Emocional...............................................................................................26 Estrategias de Regulación Emocional.....................................................................27 Importancia de la regulación emocional en la adaptación personal y social ............27 Modelo de habilidades para la gestión emocional de Mayer y Salovey.......................28 Diseño metodológico .....................................................................................................29 Técnicas e instrumentos.............................................................................................30 Programación de actividades..........................................................................................32 Presupuesto ...................................................................................................................33 Conclusiones .................................................................................................................40 Referencias....................................................................................................................42 Anexo............................................................................................................................48</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30.957641601562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58.39996337890625" w:right="504.759521484375"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Intervención para el fortalecimiento de la inteligencia emocional en adolescentes de 11 a 14  años con agresividad impulsiva en la Institución Educativa Belén de Bajirá, Chocó.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4.703369140625" w:line="240" w:lineRule="auto"/>
        <w:ind w:left="4105.51956176757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Introducción.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9456310272217" w:lineRule="auto"/>
        <w:ind w:left="116.39999389648438" w:right="463.8000488281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adolescencia es un ciclo vital de gran impacto en el desarrollo de habilidades de orden  emocional y social principalmente en espacios de formación educativa, donde resulta inevitable  reconocer las conductas y acciones conflictivas en medio de las cuales se relacionan con los  pares. En la Institución Educativa Belén de Bajirá, ubicada en el municipio de Nuevo Belén de  Bajirá, Chocó, se ha identificado una prevalencia de agresividad impulsiva en los estudiantes,  especialmente en aquellos con edades entre 11 a 14 años. Esta problemática influye negativamente sobre el ambiente educativo, dificultando el proceso de aprendizaje y dando  cuenta de la necesidad de intervenir a nivel emocional y social, promoviendo el fortalecimiento  de la inteligencia emocional y con ello, la promoción de habilidades sociales, que aseguren  mejores y más saludables formas de relacionarse entro ellos.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74267578125" w:line="459.95484352111816" w:lineRule="auto"/>
        <w:ind w:left="116.39999389648438" w:right="465.1599121093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presente proyecto pretende fortalecer la inteligencia emocional en los adolescentes  posibilitando un ambiente escolar, familiar y social más saludable. Por su parte, la intervención  estará enfocada en mejorar la percepción y gestión de las emociones, y al mismo tiempo  fomentar la empatía. Con la colaboración de la institución, las familias y la comunidad, se espera  lograr un impacto positivo que contribuya a la construcción de relaciones más saludables y al  desarrollo integral de los adolescentes. A continuación, se presenta la plataforma de gestión que  facilitará el seguimiento y la implementación de las estrategias de intervención.</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7.2851562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48.56002807617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Plataforma de Gestión</w:t>
      </w:r>
    </w:p>
    <w:tbl>
      <w:tblPr>
        <w:tblStyle w:val="Table1"/>
        <w:tblW w:w="9185.71975708007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55.7200622558594"/>
        <w:gridCol w:w="1560.4000854492188"/>
        <w:gridCol w:w="1373.800048828125"/>
        <w:gridCol w:w="1829.1998291015625"/>
        <w:gridCol w:w="902.9998779296875"/>
        <w:gridCol w:w="748.800048828125"/>
        <w:gridCol w:w="1214.7998046875"/>
        <w:tblGridChange w:id="0">
          <w:tblGrid>
            <w:gridCol w:w="1555.7200622558594"/>
            <w:gridCol w:w="1560.4000854492188"/>
            <w:gridCol w:w="1373.800048828125"/>
            <w:gridCol w:w="1829.1998291015625"/>
            <w:gridCol w:w="902.9998779296875"/>
            <w:gridCol w:w="748.800048828125"/>
            <w:gridCol w:w="1214.7998046875"/>
          </w:tblGrid>
        </w:tblGridChange>
      </w:tblGrid>
      <w:tr>
        <w:trPr>
          <w:cantSplit w:val="0"/>
          <w:trHeight w:val="1680.59814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Identificar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53125" w:line="240" w:lineRule="auto"/>
              <w:ind w:left="119.040069580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los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involucrados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Intereses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239746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Tipo de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21.799926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950195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Problemas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4.95971679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percibidos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Posici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21.19995117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ón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Pode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7.36022949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Recursos</w:t>
            </w:r>
          </w:p>
        </w:tc>
      </w:tr>
      <w:tr>
        <w:trPr>
          <w:cantSplit w:val="0"/>
          <w:trHeight w:val="10508.92242431640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668334961" w:lineRule="auto"/>
              <w:ind w:left="117.36007690429688" w:right="104.6801757812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Adolescentes  (11-14 años)  hombres y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240" w:lineRule="auto"/>
              <w:ind w:left="119.040069580078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mujeres.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0798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las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3359375" w:line="240" w:lineRule="auto"/>
              <w:ind w:left="117.359924316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habilidades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21.6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19.0399169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inteligencia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12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emocional,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5689239502" w:lineRule="auto"/>
              <w:ind w:left="119.75982666015625" w:right="133.84033203125" w:firstLine="0.240173339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favoreciendo  la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8828125" w:line="455.817346572876" w:lineRule="auto"/>
              <w:ind w:left="121.67999267578125" w:right="205.36041259765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disminución  de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029052734375" w:line="460.1491069793701" w:lineRule="auto"/>
              <w:ind w:left="119.0399169921875" w:right="182.80029296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comportamie ntos con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771240234375" w:line="240" w:lineRule="auto"/>
              <w:ind w:left="12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agresividad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60.31564712524414" w:lineRule="auto"/>
              <w:ind w:left="121.199951171875" w:right="204.4802856445312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impulsiva, y  con ello, la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46142578125" w:line="459.9824810028076" w:lineRule="auto"/>
              <w:ind w:left="119.0399169921875" w:right="121.8402099609375" w:hanging="0.71990966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transformació n positiva de  la relación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56103515625" w:line="240" w:lineRule="auto"/>
              <w:ind w:left="12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consigo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6014404296875" w:line="240" w:lineRule="auto"/>
              <w:ind w:left="119.0399169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mismo y el</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639892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3153610229492" w:lineRule="auto"/>
              <w:ind w:left="114.239501953125" w:right="291.76025390625" w:firstLine="2.88024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Cooperan y se  muestran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46142578125" w:line="459.81614112854004" w:lineRule="auto"/>
              <w:ind w:left="111.5997314453125" w:right="296.3201904296875" w:firstLine="2.639770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interesados en  participar y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240" w:lineRule="auto"/>
              <w:ind w:left="111.59973144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promover el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116.8798828125" w:right="191.920166015625" w:hanging="1.6802978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fortalecimiento  de la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240" w:lineRule="auto"/>
              <w:ind w:left="114.23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inteligencia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emocional,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60.0659942626953" w:lineRule="auto"/>
              <w:ind w:left="114.959716796875" w:right="152.7996826171875" w:firstLine="0.239868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favoreciendo la  construcción de  vínculos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4248046875" w:line="460.1491069793701" w:lineRule="auto"/>
              <w:ind w:left="122.6397705078125" w:right="258.159790039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saludables con  su entorno.</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1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002441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959716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Humanos</w:t>
            </w:r>
          </w:p>
        </w:tc>
      </w:tr>
    </w:tbl>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Natalia Escobar Salas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Trabajo de grado I</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tbl>
      <w:tblPr>
        <w:tblStyle w:val="Table2"/>
        <w:tblW w:w="9185.71975708007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55.7200622558594"/>
        <w:gridCol w:w="1560.4000854492188"/>
        <w:gridCol w:w="1373.800048828125"/>
        <w:gridCol w:w="1829.1998291015625"/>
        <w:gridCol w:w="902.9998779296875"/>
        <w:gridCol w:w="748.800048828125"/>
        <w:gridCol w:w="1214.7998046875"/>
        <w:tblGridChange w:id="0">
          <w:tblGrid>
            <w:gridCol w:w="1555.7200622558594"/>
            <w:gridCol w:w="1560.4000854492188"/>
            <w:gridCol w:w="1373.800048828125"/>
            <w:gridCol w:w="1829.1998291015625"/>
            <w:gridCol w:w="902.9998779296875"/>
            <w:gridCol w:w="748.800048828125"/>
            <w:gridCol w:w="1214.7998046875"/>
          </w:tblGrid>
        </w:tblGridChange>
      </w:tblGrid>
      <w:tr>
        <w:trPr>
          <w:cantSplit w:val="0"/>
          <w:trHeight w:val="2098.198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entorno.</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9956.40182495117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520111083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Institución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8.079986572265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Educativa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852935791" w:lineRule="auto"/>
              <w:ind w:left="119.0399169921875" w:right="76.24023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Disminuir los  comportamie ntos de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240" w:lineRule="auto"/>
              <w:ind w:left="12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agresividad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459.8155689239502" w:lineRule="auto"/>
              <w:ind w:left="119.0399169921875" w:right="213.84002685546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impulsiva al  interior del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240" w:lineRule="auto"/>
              <w:ind w:left="116.3998413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plantel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12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educativo,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119.0399169921875" w:right="133.84033203125" w:firstLine="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favoreciendo  mejores y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240" w:lineRule="auto"/>
              <w:ind w:left="12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adecuadas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formas de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60.31564712524414" w:lineRule="auto"/>
              <w:ind w:left="119.0399169921875" w:right="55.2001953125" w:hanging="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relacionarse y  marcados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46142578125" w:line="240" w:lineRule="auto"/>
              <w:ind w:left="12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avances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86083984375" w:line="459.9825668334961" w:lineRule="auto"/>
              <w:ind w:left="119.0399169921875" w:right="99.520263671875" w:firstLine="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académicos e  institucionale 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1199340820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116.3995361328125" w:right="340" w:hanging="3.1195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240" w:lineRule="auto"/>
              <w:ind w:left="115.1995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favorece y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contribuye al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111.59973144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proceso de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9825668334961" w:lineRule="auto"/>
              <w:ind w:left="113.5198974609375" w:right="47.2003173828125" w:firstLine="0.7196044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intervención a  través de aportes  informativos,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66455078125" w:line="459.81614112854004" w:lineRule="auto"/>
              <w:ind w:left="116.3995361328125" w:right="204.000244140625" w:firstLine="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orientaciones y  espacios de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240" w:lineRule="auto"/>
              <w:ind w:left="113.5198974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002441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Informati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4.959716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vos,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Espacios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116.879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5689239502" w:lineRule="auto"/>
              <w:ind w:left="117.359619140625" w:right="145.8398437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intervenci ón y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8828125"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espacios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evaluativ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7.3596191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w:t>
            </w:r>
          </w:p>
        </w:tc>
      </w:tr>
    </w:tbl>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Natalia Escobar Salas</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Trabajo de grado I</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tbl>
      <w:tblPr>
        <w:tblStyle w:val="Table3"/>
        <w:tblW w:w="9185.71975708007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55.7200622558594"/>
        <w:gridCol w:w="1560.4000854492188"/>
        <w:gridCol w:w="1373.800048828125"/>
        <w:gridCol w:w="1829.1998291015625"/>
        <w:gridCol w:w="902.9998779296875"/>
        <w:gridCol w:w="748.800048828125"/>
        <w:gridCol w:w="1214.7998046875"/>
        <w:tblGridChange w:id="0">
          <w:tblGrid>
            <w:gridCol w:w="1555.7200622558594"/>
            <w:gridCol w:w="1560.4000854492188"/>
            <w:gridCol w:w="1373.800048828125"/>
            <w:gridCol w:w="1829.1998291015625"/>
            <w:gridCol w:w="902.9998779296875"/>
            <w:gridCol w:w="748.800048828125"/>
            <w:gridCol w:w="1214.7998046875"/>
          </w:tblGrid>
        </w:tblGridChange>
      </w:tblGrid>
      <w:tr>
        <w:trPr>
          <w:cantSplit w:val="0"/>
          <w:trHeight w:val="774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079986572265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Familia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57081604004" w:lineRule="auto"/>
              <w:ind w:left="119.0399169921875" w:right="76.24023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Disminuir los  comportamie ntos de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546875" w:line="240" w:lineRule="auto"/>
              <w:ind w:left="12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agresividad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19.0399169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impulsiva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3359375" w:line="459.98268127441406" w:lineRule="auto"/>
              <w:ind w:left="119.75982666015625" w:right="90.400390625" w:firstLine="0.240173339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favoreciendo  las dinámicas  familiares y  con ello, la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81614112854004" w:lineRule="auto"/>
              <w:ind w:left="121.199951171875" w:right="124.24011230468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modificación  en patrones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240" w:lineRule="auto"/>
              <w:ind w:left="121.6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9.81614112854004" w:lineRule="auto"/>
              <w:ind w:left="119.0399169921875" w:right="182.80029296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comportamie nto.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0.160522460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16.999816894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68127441406" w:lineRule="auto"/>
              <w:ind w:left="114.239501953125" w:right="76.480102539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cada una de las  familias se logra  identificar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37646484375" w:line="240" w:lineRule="auto"/>
              <w:ind w:left="116.879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diferentes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9.2797851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aportes que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460.3158473968506" w:lineRule="auto"/>
              <w:ind w:left="116.3995361328125" w:right="230.0799560546875" w:hanging="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favorecen o no  el inicio, el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33935546875" w:line="240" w:lineRule="auto"/>
              <w:ind w:left="111.59973144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proceso y el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4.959716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logro de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111.59973144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6.879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la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4.23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intervención.</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favor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17.360229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Informati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4.959716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vos y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evaluativ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117.3596191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w:t>
            </w:r>
          </w:p>
        </w:tc>
      </w:tr>
    </w:tbl>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Natalia Escobar Salas</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0.31982421875" w:line="240" w:lineRule="auto"/>
        <w:ind w:left="4200.08010864257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Diagnóstico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7197265625" w:line="459.9349021911621" w:lineRule="auto"/>
        <w:ind w:left="116.39999389648438" w:right="464.5202636718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institución educativa Belén de Bajirá la agresividad impulsiva expresada por los  adolescentes escolarizados con edades entre 11 y 14 años representa un problema que acarrea  indudables afecciones directas y significativas en las interacciones grupales y sociales de los  mismos, teniendo en cuenta que “tanto la impulsividad como la agresividad están relacionadas  con conductas desadaptativas y trastornos mentales de gran impacto social” (Morales, 2007). Esto teniendo en cuenta que la agresión, “es un problema que afecta la convivencia entre las  personas, generando sufrimiento y numerosos problemas tanto a las víctimas como a los  agresores” (Morales, 2007).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854736328125" w:line="459.96179580688477" w:lineRule="auto"/>
        <w:ind w:left="118.32000732421875" w:right="464.04052734375" w:firstLine="721.24008178710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Cuartas (2018)describe la agresividad durante le etapa de la adolescencia  como una reacción ante la exposición constante a ambientes estresantes o tóxicos relacionados  con violencia, negligencia y pobreza dentro y fuera de sus entornos familiares (Silva, Barchelot,  &amp; Galván, 2021), además, resulta mucho más complejo omitir el problema y la necesidad de  intervenir cuando el contexto se encuentra inmerso y rodeado de diferentes “leyes”, sobre las que  actúan las fuerzas militares, el alcalde municipal y los grupos al margen de la ley al mismo  tiempo, resaltando el poder e influencia que tienen estos últimos sobre todas las acciones  económicas y comportamentales de la población, asignando de manera directa e indirecta  dinámicas sociales basadas en el miedo y/o en el estado constante de alerta.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5831298828125" w:line="459.9382495880127" w:lineRule="auto"/>
        <w:ind w:left="116.39999389648438" w:right="463.80004882812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la impulsividad es detallada por Barratt, (1993) como aquel rasgo de  personalidad asociado a la tendencia de ejecutar actos motores rápidos, que no son planeados y  que con frecuencia son incorrectos o ineficientes, en lo que de acuerdo con Sannino, (2015), La  conducta impulsiva se puede establecer como un modelo que invita a actuar de manera inmediata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2617187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118.56002807617188" w:right="469.7607421875" w:hanging="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repentina frente a las circunstancias del entorno, lo que indica, que los factores del ambiente incitan a reacciones rápidas en las personas sin antes poner en consideración las posibles  consecuencias (More &amp; Valdiviezo, 2022).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65283203125" w:line="240" w:lineRule="auto"/>
        <w:ind w:left="3484.87991333007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Descripción del problema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60.0243377685547" w:lineRule="auto"/>
        <w:ind w:left="115.92010498046875" w:right="467.919921875" w:firstLine="723.8800048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Reconociendo el municipio Nuevo Belén de Bajirá - Chocó como un sector conflictivo  que además cuenta con poco análisis y estudio social, se hace necesario, especialmente en favor  de las dinámicas comportamentales y sociales, realizar propuestas encaminadas a favorecer el  buen vivir de la comunidad, motivando la presencia de acciones constructivas, que permitan la  reestructuración de dinámicas sociales, familiares e incluso personales.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95751953125" w:line="459.92709159851074" w:lineRule="auto"/>
        <w:ind w:left="121.20010375976562" w:right="470.24169921875" w:firstLine="718.359985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y con el objetivo de comprender mejor la propuesta y con ello la necesidad  de intervención, se argumenta que la agresión, en sus múltiples y variadas formas de expresión,  es considerada como uno de los problemas sociales y de salud más preocupantes en la actualidad  (OMS, 2002) Citado en (Andreu, Peña, &amp; Ramírez, 2008, pág. 37).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825668334961" w:lineRule="auto"/>
        <w:ind w:left="116.39999389648438" w:right="464.27978515625" w:firstLine="726.0400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 objetivo de visualizar un poco mas esta realidad es contundente señalar que según  expertos de seis países reunidos en el Panel sobre la Violencia Escolar en Bogotá donde  se divulgó una encuesta sobre el tema, se señala que un 22.9% de los estudiantes es  agredido verbalmente por sus compañeros, el 15.6% es objeto de robos o daños en sus  pertenencias, un 9.6% recibe golpes y un 8.2% es amenazado (Luna, 2007) citado es:  (Hernández, 2013, pág. 33)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56103515625" w:line="459.9382495880127" w:lineRule="auto"/>
        <w:ind w:left="118.07998657226562" w:right="469.27978515625" w:firstLine="721.7201232910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Reconociendo que estos datos no se encuentran expresamente dirigidos a la población de  estudio, sino que acontece un problema nacional e internacional, del que no se encuentra exento  Nuevo Belén de Bajirá, es clave mencionar, además, que este municipio representa un sin  número de deficiencias gubernamentales que desamparan las necesidades básicas y de protección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2617187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8.32000732421875" w:right="472.31933593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sus habitantes. Este contexto ha vivido el desdén de la territorialidad y, además, se encuentra  totalmente expuesto a las acciones de los grupos más violentos del país.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824882507324" w:lineRule="auto"/>
        <w:ind w:left="112.32009887695312" w:right="465.400390625" w:firstLine="726.9999694824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Actualmente, Nuevo Belén de Bajirá es declarado territorio Chocoano, situación que  alimenta la precariedad y negligencia departamental del mismo, puesto que, tal como lo han  reflejado los estudios realizados en Rio sucio – Chocó ubicado aproximadamente a 2 horas de  Nuevo Belén de Bajirá por vía terrestre, “Encontramos un panorama político y social bastante  complejo en el Pacífico, y particularmente en el Chocó” (Cano &amp; Lozano, 2021), esto teniendo  en cuenta la presencia de grupos armados en el territorio.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373291015625" w:line="459.92709159851074" w:lineRule="auto"/>
        <w:ind w:left="119.75997924804688" w:right="464.520263671875" w:firstLine="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las comunidades indígenas, el orden público cambió drásticamente desde  la década de 1990 cuando se consolidaron los grupos ELN, EPL y FARC en la región, puesto  que ello significó el ingreso de la coca al territorio y la búsqueda de los grupos armados por  controlar los corredores y territorios para sembrar y desplazarse (Cano &amp; Lozano, 2021)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825668334961" w:lineRule="auto"/>
        <w:ind w:left="118.32000732421875" w:right="465.880126953125" w:firstLine="720.2799987792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país en sí mismo se encarga de hablar al respecto a través de diferentes medios, de  modo que se pone en manifiesto la inminente conflictividad que acompañan las dinámicas del  territorio chocoano, como muestra de ello se da evidencia de los siguientes reportes: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95484352111816" w:lineRule="auto"/>
        <w:ind w:left="840.7600402832031" w:right="464.520263671875" w:firstLine="2.88009643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parte del Chocó la guerra no terminó y, al parecer, se fortalece” (Monsalve-Gaviria,  2017), “ Chocó está en alerta por crímenes del ELN pese al cese bilateral” (Morante,  2017), “Indígenas quedan en fuego cruzado entre ELN y autodefensas en Chocó” (Ortiz,  2017), “Combates del ELN con paramilitares dejan 60 muertos” (Contagio Radio, 2017),  “Mientras el país desmina, el ELN sitia a Riosucio” (Arenas, 2017), “Denuncian que  grupos paramilitares instalaron puesto de mando en Riosucio, Chocó” (RCN Radio,  2017), entre muchas otras (Cano &amp; Lozano, 2021).</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5.2851867675781"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5492935180664" w:lineRule="auto"/>
        <w:ind w:left="119.04006958007812" w:right="465.880126953125" w:firstLine="723.399963378906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todo lo anterior, se puede inferir que el contexto de conflicto armado interno que ha  marcado a Colombia puede conllevar a que los adolescentes colombianos que han estado bajo  sus efectos persistentes (directa o indirectamente), adopten la agresividad como pauta  comportamental aceptable (Silva, Barchelot, &amp; Galván, 2021). Es claro que la problemática de  estudio no es totalmente originaria de todo el accionar violento de los grupos armados al margen  de la ley, pero es indispensable asimilar que esto juega un papel determinante en las dinámicas  sociales del contexto, y con ello, en la construcción de una vida digna y estable de la población.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64111328125" w:line="459.9674606323242" w:lineRule="auto"/>
        <w:ind w:left="116.39999389648438" w:right="465.159912109375" w:firstLine="722.92007446289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se resalta que no existen causas que determinen propiamente la agresión, pero sí  un conjunto de factores que están asociados a ésta; se podría hablar de una multicausalidad  (Universia, 2007; en Oliveroet al., 2008) citado en (Hernández, 2013), que hacen que la agresión  sea más frecuente; como las condiciones del centro educativo (permisividad o carencias de  autoridad de los maestros), la crianza de los padres y las condiciones socioculturales (Henggeler,  Schoenwald, Borduin, Rowland &amp; Cunningham, 1998; en Espelage &amp; Sweater, 2003) citado en  (Hernández, 2013, pág. 34), entre otras propiamente asociadas a las condiciones genéticas, como  pueden ser: predisposiciones en el proceso de aprendizaje, factores del temperamento, entre  otros. Factores como la personalidad, la educación y el entornosocial y cultural determinan el  tipo de agresión y su frecuencia, lo cual se ha observado en múltiples estudios en los últimos  años (Henggeler et al., 1988; en Espelage &amp; Sweater, 2003; Cerezo, 2002) citado en (Hernández,  2013).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525146484375" w:line="459.9382495880127" w:lineRule="auto"/>
        <w:ind w:left="116.39999389648438" w:right="468.559570312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explicar mejor lo anterior, es necesario mencionar que la agresión se ve  comúnmente asociada a otros graves problemas de adaptación y funcionamiento social como,  por ejemplo, la delincuencia, el abuso de drogas, la conflictividad familiar, la violencia de  género, el rechazo de los pares o el absentismo escolar (Andreu, Peña, &amp; Ramírez, 2008, pág.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2617187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668334961" w:lineRule="auto"/>
        <w:ind w:left="116.39999389648438" w:right="464.04052734375" w:firstLine="25.440063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1).Con ello, se hace relevante tener en cuenta lo que señalan Gordon y Egan, (2011), cuando  indican que a medida que aumenta la excitación emocional, la incapacidad de una persona para  controlar sus impulsos puede desencadenar comportamientos agresivos (More &amp; Valdiviezo,  2022), como es el caso de las personas con niveles altos de impulsividad que tienden a presentar  problemas para inhibir sus conductas agresivas cuando se ven expuestas ante la ira (More &amp;  Valdiviezo, 2022).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84765625" w:line="459.9350166320801" w:lineRule="auto"/>
        <w:ind w:left="116.39999389648438" w:right="466.35986328125" w:firstLine="722.92007446289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se sugiere necesaria la participación de las familias y las escuelas haciendo  posible la detección oportuna de las conductas de agresión, puesto que son estos especialmente  los que pasan mayor tiempo con el grupo de alumnos participantes (Cerezo, Calvo &amp; Sánchez,  2011; Serrano, 2006) citado en (Hernández, 2013). Dar claridad con relación a lo que se pretende  no es suficiente sin antes mencionar el papel determinante que cumple el adolescente mismo en  relación con su entorno familiar y educativo, puesto que, la etapa de la adolescencia en si misma  representa diferentes retos y/o desafíos de adaptación que ocupan la presencia del apoyo  constante de los principales referentes del menor, entre estos; el entorno familiar y académico.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846435546875" w:line="459.9159336090088" w:lineRule="auto"/>
        <w:ind w:left="119.75997924804688" w:right="466.12060546875" w:firstLine="726.040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 duda, la familia aes parte primordial en el desarrollo socioemocional de niños y  adolescentes, ya que desde la infancia los miembros del núcleo familiar constituyen el primer  vínculo social, y se presentan como los principales modelos y educadores emocionales; los estilos de crianza, la dinámica y funcionamiento familiar (FF)influyen en la forma en que los adolescentes aprenden a reconocer, comprender y regular sus propias emociones (Tobar, Mejía,  &amp; Eugenio, 2023)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40386962890625" w:line="459.832820892334" w:lineRule="auto"/>
        <w:ind w:left="121.20010375976562" w:right="466.35986328125" w:firstLine="717.39990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indispensable dar relevancia al contexto académico, comprendiendo que luego del  entorno familiar, es uno de los espacios de socialización más importantes y determinantes para el  desarrollo del adolescente. En realidad, durante la adolescencia se podría afirmar que quienes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3671569824219"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668334961" w:lineRule="auto"/>
        <w:ind w:left="115.92010498046875" w:right="464.0405273437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están más en contacto con la problemática son los profesores o tutores, tanto así, que son  generalmente los primeros en dar un diagnóstico ante este tipo de situaciones. Por esto, resulta  necesario involucrar al maestro, en su rol de autoridad en el aula, en las investigaciones que  buscan conocer los factores asociados a la agresión escolar. (Vettenburg, 1999; Smith, Pepler y  Rigby, 2004; Miton&amp; O ́ Moore, 2004; en Schmidt et al., 2010) citado en: (Hernández, 2013,  pág. 33).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84765625" w:line="459.8155689239502" w:lineRule="auto"/>
        <w:ind w:left="126.719970703125" w:right="465" w:firstLine="711.880035400390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relación con la institución educativa Belén de Bajirá se logra identificar diferentes  (Tabares, 2021)protocolos de prevención de riesgo psicosociales en: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44677734375" w:line="459.92709159851074" w:lineRule="auto"/>
        <w:ind w:left="836.9200134277344" w:right="468.40087890625" w:firstLine="1.67999267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Niños, niñas y adolescentes con presunto consumo de sustancias psicoactivas (SPA),  situaciones de embarazo adolescente, paternidad o maternidad temprana, situaciones de  presunta agresión o acoso escolar, situaciones de presunto maltrato infantil, por castigo,  humillación, malos tratos, abuso físico o psicológico, por incumplimiento de  responsabilidades por parte de los adultos, por trabajo infantil y sus peores formas  (incluyendo mendicidad), atención, prevención y seguimiento de violencias sexuales,  prevención y manejo del comportamiento suicida (págs. 4-52)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5484352111816" w:lineRule="auto"/>
        <w:ind w:left="116.39999389648438" w:right="466.6003417968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protocolos mencionados anteriormente logran aportar al desarrollo y la formación  idónea de los alumnos, aun así, se puede afirmar que la problemática de agresividad impulsiva no ha sido propiamente intervenida. De esta manera, se logra identificar la necesidad de crear  propuestas y estrategias que puedan favorecer los comportamientos de los estudiantes de forma  tanto individual como grupal, asegurando una formación más integral y humana que priorice el  respeto por sí mismo y por lo que le rodea, incluyendo no sólo el contexto escolar, sino, además,  transformando las dinámicas familiares y sociales que le acontecen, a través de nuevas y diversas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5.2851867675781"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21.20010375976562" w:right="471.839599609375" w:hanging="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perspectivas, orientadas a la construcción y fortalecimiento de habilidades a la hora de resolver  conflictos por medio de la inteligencia emocional.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9547576904297" w:lineRule="auto"/>
        <w:ind w:left="116.39999389648438" w:right="463.8000488281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inteligencia emocional no es sólo responsabilidad personal, es también  responsabilidad colectiva, donde instituciones y estado han de asumir parte del compromiso por  integrar la sabiduría emocional y social al conjunto de los ciudadanos (Muñoz López, 2019),  asegurando vidas más dignas y comunidades más integradas. Las emociones pueden arrojar al  individuo a la acción de forma impulsiva en determinados momentos. Debido a que la fuerza de  las emociones legitima la realidad que se cree auténtica, exacta y verdadera, situación que tiende  a ubicar al ser humano en el error y el accionar inconsciente (Muñoz López, 2019).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8.7652587890625" w:line="240" w:lineRule="auto"/>
        <w:ind w:left="4149.44046020507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Justificación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201416015625" w:line="459.9350166320801" w:lineRule="auto"/>
        <w:ind w:left="116.39999389648438" w:right="465.88012695312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intervención es esencial, ya que se desarrolla a la luz de una problemática identificada con gran persistencia dentro de la comunidad, en la cual se han implementado  protocolos de prevención ante diferentes problemáticas relacionadas, como la agresión y/o acoso  escolar, y el maltrato infantil, las cuales, se han procurado orientar de manera individual y  aislada. Por su parte, el presente proyecto de intervención se dirige desde un enfoque participativo, en el que sea la misma comunidad (adolescentes, familias y docentes) quienes  hagan posible la transformación de las conductas con agresividad impulsiva en adolescentes,  mediante el fortalecimiento de la inteligencia emocional.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8516845703125" w:line="459.9382495880127" w:lineRule="auto"/>
        <w:ind w:left="116.39999389648438" w:right="464.52026367187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darle sentido a lo anterior se reconoce de acuerdo con Bajnath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(2020) que los  contextos y condiciones de vulnerabilidad y agresión conducen a que los niños y adolescentes  presenten deficiencias en la atención y control de los impulsos, bajos niveles de inteligencia y  rendimiento académico, y mayor riesgo de desarrollar enfermedades mentales (Silva, Barchelot,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2617187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8.32000732421875" w:right="471.24023437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&amp; Galván, 2021). Klinteberg, et.al (1993), por su parte, asegura que la impulsividad en edades  tempranas es un predictor directo del abuso de alcohol en la edad adulta.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824882507324" w:lineRule="auto"/>
        <w:ind w:left="116.39999389648438" w:right="465.63964843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realidad, hay muchas consecuencias especialmente para los adolescentes agresores,  algunas de ellas serian: la posibilidad de inmiscuirse en actividades delictivas, abuso de drogas y  alcohol; problemas en el establecimiento de relaciones sociales (Craig &amp; Pepler, 2003) citado en  (Hernández, 2013), Además, según Stanfor, et.al (1997), la intensidad de los impulsos agresivos  puede variar desde la agresividad verbal hasta el homicidio (Morales, 2007) lo que representa  situaciones de alarma para la sociedad.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373291015625" w:line="459.92709159851074" w:lineRule="auto"/>
        <w:ind w:left="116.39999389648438" w:right="464.0405273437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Bowman (1997) hace mención de los problemas inhibitorios a nivel de  pensamientos, emociones y conductas que favorecen la agresividad, originan problemas para  identificar errores, problemas de memoria, falta de perspicacia, confusión, etc., especialmente a  causa de las disfunciones reguladoras a nivel cognitivo, citado en (Morales, 2007) esto se  convierte en una señal directa del proseguir de la intervención, donde se comprende la  inteligencia emocional según Cavero, (2019) como la capacidad que tienen las personas para  reconocer, comprender y gestionar sus propias emociones y las de quienes le rodean.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825668334961" w:lineRule="auto"/>
        <w:ind w:left="116.39999389648438" w:right="464.9206542968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inteligencia emocional se considera una habilidad importante para el bienestar  psicológico, las relaciones sociales y el éxito en diversas áreas de desarrollo del sujeto, incluido  el ámbito académico (Tobar, Mejía, &amp; Eugenio, 2023). Según Espelage et.al, (2001), las  correlaciones entre rabia y agresión sugieren que el entrenamiento en la regulación y control  emocional favorecen el asertividad y reducen la agresión en algunos adolescentes (Hernández,  2013, pág. 34)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56103515625" w:line="459.8495864868164" w:lineRule="auto"/>
        <w:ind w:left="124.08004760742188" w:right="464.520263671875" w:firstLine="715.72006225585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Todo ello hace evidente el problema y del mismo modo señala la necesidad de  acompañar y orientar a la población adolescentes desde la inteligencia emocional como un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3.35052490234375" w:line="231.90722465515137" w:lineRule="auto"/>
        <w:ind w:left="838.6000061035156" w:right="6653.0798339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Natalia Escobar Salas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3.80004882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119.04006958007812" w:right="471.839599609375" w:hanging="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 mediador para el fortalecimiento de los vínculos de interacción de la población  involucrada, bajo la pretensión de forjar nuevas y más saludables formas de relacionamiento  entre los mismos.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302734375" w:line="459.89925384521484" w:lineRule="auto"/>
        <w:ind w:left="119.04006958007812" w:right="465.640869140625" w:firstLine="719.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impacto de la intervención va más allá de la posibilidad de mejorar la convivencia  escolar entre los adolescentes, puesto que, la presente cuenta con el potencial necesario para  influir y favorecer las dinámicas sociales del municipio Nuevo Belén de Bajirá. La construcción  de una comunidad más pacifica se proyecta sobre el desarrollo de habilidades socioemocionales  en los adolescentes e instituciones familiares y educativas.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2208251953125" w:line="240" w:lineRule="auto"/>
        <w:ind w:left="3776.47994995117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Árbol de problemas</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8.5198974609375" w:line="240" w:lineRule="auto"/>
        <w:ind w:left="1014.7200012207031"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drawing>
          <wp:inline distB="19050" distT="19050" distL="19050" distR="19050">
            <wp:extent cx="4799965" cy="3599815"/>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4799965" cy="3599815"/>
                    </a:xfrm>
                    <a:prstGeom prst="rect"/>
                    <a:ln/>
                  </pic:spPr>
                </pic:pic>
              </a:graphicData>
            </a:graphic>
          </wp:inline>
        </w:drawing>
      </w: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3.19702148437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Natalia Escobar Salas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43.36013793945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0.31982421875" w:line="240" w:lineRule="auto"/>
        <w:ind w:left="4310.720367431641"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53125" w:line="240" w:lineRule="auto"/>
        <w:ind w:left="123.6000061035156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 General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92709159851074" w:lineRule="auto"/>
        <w:ind w:left="116.39999389648438" w:right="474.0429687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Desarrollar estrategias de fortalecimiento emocional en adolescentes de 11 a 14 años de  la Institución Educativa Rural Belén de Bajirá, en el municipio de Nuevo Belén de Bajirá,  Chocó, con el propósito de reducir la agresividad impulsiva y fomentar la construcción de  relaciones saludables en los ámbitos escolar, social y familiar.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919921875" w:line="240" w:lineRule="auto"/>
        <w:ind w:left="123.6000061035156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Específicos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7197265625" w:line="459.92709159851074" w:lineRule="auto"/>
        <w:ind w:left="119.04006958007812" w:right="464.7607421875" w:firstLine="743.3200073242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Diagnosticar el nivel de habilidades en inteligencia emocional de los adolescentes de la  institución educativa para hacer visibles las necesidades específicas de intervención. 2. Desarrollar estrategias preventivas que fomenten la regulación emocional y la mejora  de habilidades sociales en los adolescentes.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81614112854004" w:lineRule="auto"/>
        <w:ind w:left="120" w:right="474.039306640625" w:firstLine="726.040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Generar espacios de interacción educativa entre adolescentes, docentes y familias  favoreciendo vínculos más saludables y armónicos.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9.3035888671875" w:line="240" w:lineRule="auto"/>
        <w:ind w:left="4036.880035400390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Marco Teórico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117.3600769042968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Agresión impulsiva.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919921875" w:line="458.51245880126953" w:lineRule="auto"/>
        <w:ind w:left="116.30401611328125" w:right="473.83544921875" w:firstLine="722.0655822753906"/>
        <w:jc w:val="both"/>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La agresión impulsiva es un fenómeno psicológico que ha sido ampliamente estudiado desde  diversas perspectivas. Este tipo de agresión se caracteriza por ser una respuesta emocional rápida, sin  planificación, que ocurre como reacción a un estímulo percibido como amenazante y frustrante.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951904296875" w:line="461.60759925842285" w:lineRule="auto"/>
        <w:ind w:left="119.04006958007812" w:right="467.440185546875" w:firstLine="719.9920654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A continuación, se analizan los aspectos conceptuales, neuropsicológicos y determinantes de la  agresión impulsiva basados en la literatura especializada.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Carrasco Ortiz &amp; González Calderón,  (2006), explican que la agresión impulsiva se diferencia de otros tipos de agresión en que no está  mediada por una planificación previa, sino que emerge como una reacción inmediata,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89086914062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43.36013793945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8.4312057495117" w:lineRule="auto"/>
        <w:ind w:left="116.30401611328125" w:right="468.599853515625" w:firstLine="5.615997314453125"/>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generalmente bajo condiciones de estrés o alta carga emocional. Este tipo de agresión se asocia  con una mayor dificultad en la autorregulación emocional y un menor control cognitivo.  Los modelos teóricos descritos por los autores incluyen: </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single"/>
          <w:shd w:fill="auto" w:val="clear"/>
          <w:vertAlign w:val="baseline"/>
          <w:rtl w:val="0"/>
        </w:rPr>
        <w:t xml:space="preserve">Modelo de Frustración-Agresión</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  Postula que la agresión surge como consecuencia directa de la frustración, entendida como la  interrupción de un objetivo deseado, </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single"/>
          <w:shd w:fill="auto" w:val="clear"/>
          <w:vertAlign w:val="baseline"/>
          <w:rtl w:val="0"/>
        </w:rPr>
        <w:t xml:space="preserve">Modelo Neurocognitivo</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 Destaca el papel de la disfunción  en los procesos de regulación emocional y cognitiva, especialmente en contextos donde la  amígdala tiene una hiperactivación frente a estímulos percibidos como amenazantes; </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single"/>
          <w:shd w:fill="auto" w:val="clear"/>
          <w:vertAlign w:val="baseline"/>
          <w:rtl w:val="0"/>
        </w:rPr>
        <w:t xml:space="preserve">Modelo </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single"/>
          <w:shd w:fill="auto" w:val="clear"/>
          <w:vertAlign w:val="baseline"/>
          <w:rtl w:val="0"/>
        </w:rPr>
        <w:t xml:space="preserve">Psicosocial:</w:t>
      </w: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 Considera que factores ambientales como la exposición a violencia, la presión social y las experiencias traumáticas pueden predisponer a respuestas agresivas impulsivas(Carrasco  Ortiz &amp; González Calderón, 2006). Por consiguiente, los autores subrayan que la agresión  impulsiva, aunque ocasionalmente adaptativa como mecanismo de defensa, tiende a ser  problemática cuando se convierte en una respuesta habitual ante situaciones cotidianas.  Por otro lado, Carrasco Ortiz y González Calderón (2006) plantean que la agresión puede ser  comprendida desde diferentes modelos teóricos, incluyendo los modelos conductuales, cognitivos y  neuropsicológicos, estos autores definen la agresión como cualquier conducta destinada a causar daño  físico o psicológico a otro ser. Dentro de esta categorización, la agresión Impulsiva se distingue por ser  reactiva y emocional, en contraste con la agresión premeditada, que es instrumental y planificada.  Los modelos explicativos de la agresión impulsiva destacan la importancia de factores internos  como el temperamento y factores externos como el ambiente familiar y social en el desarrollo de este  comportamiento. En particular, los modelos neurocognitivos sugieren que las dificultades en el control  inhibitorio y la disfunción en el sistema límbico son determinantes en la agresión impulsiva. (Carrasco  Ortiz &amp; González Calderón, 2006).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4151611328125" w:line="240" w:lineRule="auto"/>
        <w:ind w:left="119.040069580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Neuropsicología de la Agresión Impulsiva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3200988769531" w:line="456.3753604888916" w:lineRule="auto"/>
        <w:ind w:left="118.73291015625" w:right="473.350830078125" w:firstLine="719.6366882324219"/>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La Neuropsicología estudia el sistema nervioso de los organismos vivos en relacíón con la  mconducta, por lo que Alcázar, et.al(2010), señalan que las bases neuropsicológicas de la agresión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7.3410034179688"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7.9701805114746" w:lineRule="auto"/>
        <w:ind w:left="118.73291015625" w:right="470.709228515625" w:firstLine="0"/>
        <w:jc w:val="both"/>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impulsiva residen en el desequilibrio entre sistemas cerebrales involucrados en la emoción y el control de  impulsos. La amígdala, como centro de procesamiento de emociones, está hiperactiva en personas con  agresión impulsiva, mientras que la corteza prefrontal, responsable del control inhibitorio y la regulación  de impulsos, muestra una actividad disminuida.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19287109375" w:line="240" w:lineRule="auto"/>
        <w:ind w:left="118.5600280761718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Determinantes de la Agresión Impulsiva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1953125" w:line="459.8165988922119" w:lineRule="auto"/>
        <w:ind w:left="115.92010498046875" w:right="474.27978515625" w:firstLine="722.67990112304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lo referente a los determinantes, Persano (2018), amplía este concepto desde lo  biopsicosocial e identifica tres grandes grupos de factores: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96179580688477" w:lineRule="auto"/>
        <w:ind w:left="836.9200134277344" w:right="464.520263671875" w:firstLine="1.67999267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Factores biológicos: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incluyen predisposiciones genéticas, desequilibrios hormonales  y alteraciones en neurotransmisores como la serotonina y la dopamina.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Factores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psicológicos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Como la inestabilidad emocional, la impulsividad como rasgo de  personalidad, escasa empatía y autocontrol, la dificultad en la regulación emocional y la  exposición a modelos agresivos durante la infancia son determinantes significativos. Por  su parte, los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factores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:corresponden a los entornos familiares disfuncionales en cuanto al tipo de dinámicas y relaciones dentro de este grupo, experiencias de abuso o  negligencia, y condiciones de pobreza o marginalidad social, son aspectos que inciden en  el desarrollo de las conductas agresivas.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586181640625" w:line="460.0243377685547" w:lineRule="auto"/>
        <w:ind w:left="116.39999389648438" w:right="465.88012695312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lo tanto, Persano, (2018) destaca que, en contextos de estrés crónico, la agresión  impulsiva puede convertirse en un patrón de comportamiento muy recurrente, especialmente en  personas con escasos recursos de afrontamiento emocional y subraya la interacción entre los  factores biológicos y psicológicos, argumentando qué el estrés crónico y la impulsividad tienden  a irritarsen mutuamente, creando un ciclo de comportamiento agresivo difícil de romper.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695556640625"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Interacción de Factores y Consecuencias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05615234375" w:line="460.2491283416748" w:lineRule="auto"/>
        <w:ind w:left="121.20010375976562" w:right="465.400390625" w:firstLine="718.1199645996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propósito, la interacción entre los sistemas biopsicosociales, son esenciales para poder  entender con mayor claridad la agresión impulsiva. No obstante, los autores Carrasco Ortiz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270904541015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119.04006958007812" w:right="467.440185546875" w:firstLine="6.239929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&amp;González Calderón, (2006), sugieren que la presencia simultánea de factores internos (como la  impulsividad) y externos como experiencias traumáticas, aumentan la probabilidad de episodios  agresivos.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302734375" w:line="459.98239517211914" w:lineRule="auto"/>
        <w:ind w:left="119.75997924804688" w:right="465.6396484375" w:firstLine="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Alcázar et al. (2010) consideran que los circuitos cerebrales responsables de  la regulación emocional pueden deteriorarse progresivamente sila agresión impulsiva no se  aborda de manera adecuada.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84765625" w:line="459.9825382232666" w:lineRule="auto"/>
        <w:ind w:left="116.39999389648438" w:right="465.40039062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consecuencias de la agresión impulsiva incluyen: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Individuales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como Problemas de  relaciones interpersonales, deterioro de la salud mental y dificultad para mantener un empleo  estable.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Como conflictos familiares, aumento de la violencia en comunidades y dificultades en la convivencia en ambientes educativos o laborales.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376708984375" w:line="240" w:lineRule="auto"/>
        <w:ind w:left="126.959991455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Ciclo vital de los jóvenes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201416015625" w:line="459.8993682861328" w:lineRule="auto"/>
        <w:ind w:left="119.75997924804688" w:right="464.04052734375" w:firstLine="718.8400268554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lo que concierne a los ciclos vitales del ser humano, es la adolescencia aquella etapa  caracterizada por el crecimiento, el desarrollo humano y múltiples cambios a nivel biológico,  físico y psicológico. La adolescencia, se reconoce como un momento crítico y cambiante de la  vida humana, durante la cual acontecen cambios profundos que repercuten en las proyecciones  futuras de las personas.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8206787109375" w:line="240" w:lineRule="auto"/>
        <w:ind w:left="119.040069580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Enfoque del Ciclo Vital en la Adolescencia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72003173828125" w:line="459.89925384521484" w:lineRule="auto"/>
        <w:ind w:left="121.20010375976562" w:right="470.72021484375" w:firstLine="718.359985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Dulcey Ruiz y Uribe Valdivieso, (2002), entienden y reconocen el ciclo vital como una  conexión de diferentes dimensiones, como son: biológicas, psicológicas y sociales. Por su parte,  es durante la adolescencia la etapa en la que se enfrentan diversos retos como pueden ser los  cambios físicos y la construcción de la identidad individual y grupal. Lo anterior, permite  comprender la adolescencia como un periodo de transición, durante la cual cada individuo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740844726562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6.39999389648438" w:right="534.16015625" w:firstLine="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experimenta desafíos individuales determinados generalmente por la calidad de sus experiencias, relaciones interpersonales y proyecciones futuras.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904052734375" w:line="458.0826187133789" w:lineRule="auto"/>
        <w:ind w:left="116.30401611328125" w:right="502.977294921875" w:firstLine="722.9489135742188"/>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Por otro lado, Güemes Hidalgo et.al.(2017), identificanla pubertad como el origen  designificativas alteraciones hormonales que posibilitan el desarrollo de caracteres sexuales secundarios.  Además, reconocen que estos cambiospueden influir de forma directaen la autopercepción física y,por  tanto, en la autoestima del adolescente. Reconocen también que el desarrollo generalmente acelerado  durante esta etapa posibilita un desequilibrio entre las capacidades físicas y emocionales del sujeto, lo que  puede provocar inseguridad o conflictos relacionados con la imagen corporal. Por ejemplo, los jóvenes que desarrollan ciertas características físicas antes o después de sus pares pueden enfrentar presiones  sociales que influyen en su bienestar psicológico (Güemes Hidalgo, González Fierro, &amp; Hidalgo Vicario,  2017).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49072265625" w:line="458.12707901000977" w:lineRule="auto"/>
        <w:ind w:left="836.8240356445312" w:right="741.287841796875" w:firstLine="2.208099365234375"/>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Al respecto Lillo Espinosa, (2004), señala que la adolescencia es una etapa de transición crucial entre la infancia y la adultez, caracterizada por una serie de cambios físicos, psicológicos y de identidad que configuran el desarrollo integral del individuo. Durante este periodo, se producen transformaciones corporales significativas. Estos cambios físicos van acompañados de una Intensificación de los deseos y pulsiones sexuales, lo que representa uno de los desafíos Emocionales más complejos para el adolescente. Paralelamente, el joven experimenta una Reestructuración de su identidad, enfrentando la tarea de integrar estos cambios corporales y emocionales en una autoimagen coherente, mientras se adapta a nuevas expectativas sociales y redefine su rol dentro de la sociedad.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44952392578125" w:line="457.90884017944336" w:lineRule="auto"/>
        <w:ind w:left="116.30401611328125" w:right="528.95751953125" w:firstLine="0"/>
        <w:jc w:val="righ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Lilo Espinosa, (2024) sustenta que la adolescencia incluye la búsqueda no solo de la identidad,  sino también de la autonomía, permitiéndose enfrentar a través de ello, conflictos tanto internos como  relacionales especialmente con figuras representativas de autoridad como padres y/o cuidadores. Además,  esta etapa permite la exploración ante diferentes roles y experiencias que le conducen hacia la adultez.</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1.1705017089844"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7.9701805114746" w:lineRule="auto"/>
        <w:ind w:left="118.73291015625" w:right="578.3642578125" w:firstLine="719.6366882324219"/>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El desarrollo emocional se encuentra ligado al proceso de maduracion cerebral, especialmente en  las areas asociadas a la toma de decisiones y al control de los impulsos, de manera que lo anteior permite  mayor comprensión ante la toma de decisiones impulsivas y/o prioridad a las recompensas inmediatas  sobre beneficios a largo plazo por parte de los adolescentes (Lillo Espinosa, 2004).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59326171875" w:line="458.25931549072266" w:lineRule="auto"/>
        <w:ind w:left="120.72006225585938" w:right="551.4794921875" w:firstLine="718.753662109375"/>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Teniendo en cuenta el ciclo de desarrollo, resulta necesario mencionar la sociedad como un  determinante de la adolescencia, la cual se encuentra marcada por un proceso de individualización, donde  el distanciamiento familiar como fuente de apoyo emocional resulta necesario durante el establecimiento  de conexiones con los pares. Este cambio trae como consecuencia tensiones familiares, pero además  ayuda a fomenta el desarrollo de habilidades sociales y de empatía (Dulcey Ruiz &amp; Uribe Valdivieso,  2002).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279541015625" w:line="458.602294921875" w:lineRule="auto"/>
        <w:ind w:left="120.72006225585938" w:right="611.64306640625" w:firstLine="717.6495361328125"/>
        <w:jc w:val="left"/>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079999923706055"/>
          <w:szCs w:val="22.079999923706055"/>
          <w:u w:val="none"/>
          <w:shd w:fill="auto" w:val="clear"/>
          <w:vertAlign w:val="baseline"/>
          <w:rtl w:val="0"/>
        </w:rPr>
        <w:t xml:space="preserve">Los adolescentes son especialmente susceptibles a las normas y expectativas culturales de su  entorno marcados con factorescomo,por ejemplo: el contexto socioeconómico, las expectativas  académicas y las dinámicas familiares los cualespueden influir en el desarrollo de su identidad a nivel  social y en la manera en que se relacionan con su contexto inmediato(Güemes Hidalgo, González Fierro,  &amp; Hidalgo Vicario, 2017).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21240234375" w:line="240" w:lineRule="auto"/>
        <w:ind w:left="119.040069580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Factores de Riesgo y Protección en el Desarrollo Adolescente.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7509765625" w:line="459.95484352111816" w:lineRule="auto"/>
        <w:ind w:left="118.32000732421875" w:right="507.6806640625" w:firstLine="720.2799987792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factores de riesgo que enfrentan los adolescentes se reducen principalmente a la  exposición de entornos conflictivos, la presión de los pares y/o la falta de apoyo familiar, siendo  todas estas influencias negativas en el desarrollo de estos, afectando tanto su bienestar emocional  como su desempeño social. Por otro lado, se comprenden como factores protectores; la  comunicación abierta con los padres y/o cuidadores, la participación constante en actividades  extracurriculares y el acceso a redes de apoyo solidas que mitiguen riesgos y posibiliten un  desarrollo saludable (Lillo Espinosa, 2004).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65289306640625"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Importancia de una intervención integral</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6.040039062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68127441406" w:lineRule="auto"/>
        <w:ind w:left="119.04006958007812" w:right="902.7197265625" w:firstLine="719.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diversos cambios presentes en la adolescencia exigen una capacidad de respuesta  adecuada a los desafíos presentes en esta etapa de desarrollo. En este sentido, de acuerdo con  Salomone</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etal., (2021) se hace relevante la intervención integral, que consiste en un enfoque multidimensional que busca abordar de manera coordinada las diversas necesidades de una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98268127441406" w:lineRule="auto"/>
        <w:ind w:left="116.39999389648438" w:right="578.720703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persona, considerando aspectos físicos, emocionales, psicológicos, sociales y jurídicos.  En el contexto de la adolescencia, este tipo de intervención es fundamental para  garantizar el desarrollo pleno y el ejercicio efectivo de los derechos de los jóvenes. Este enfoque  no solo considera la protección jurídica y administrativa, sino que también integra dimensiones  psicológicas, sociales y afectivas. Al articular distintas dimensiones promueve una comprensión  más completa de las situaciones de vulnerabilidad.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37060546875" w:line="240" w:lineRule="auto"/>
        <w:ind w:left="118.5600280761718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Desarrollo psicológico y social en la adolescencia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201416015625" w:line="459.95484352111816" w:lineRule="auto"/>
        <w:ind w:left="118.07998657226562" w:right="577.52197265625" w:firstLine="720.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psicosocial del adolescente es un proceso complejo que implica la  construcción de identidad, la búsqueda de autonomía y la formación de relaciones significativas.  La pubertad es un evento biológico que implica cambios físicos y hormonales necesarios para  alcanzar la madurez sexual y afecta directamente a la adolescencia, que abarca un periodo más  amplio con transformaciones emocionales, sociales y psicosociales. El desarrollo durante esta  etapa no siempre es homogéneo, y factores biológicos, como la genética y el ambiente, influyen  en la velocidad de maduración, lo que puede generar dificultades de adaptación.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6502685546875" w:line="459.907751083374" w:lineRule="auto"/>
        <w:ind w:left="119.04006958007812" w:right="567.6403808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Lillo Espinoza (2004) se trata de una etapa de “pérdida y renovación” en  la que, en primer lugar, los jóvenes experimentan el duelo por el mundo infantil, por el cuerpo  infantil que cambia, por el rol de niño en relación con el mundo. Todo esto resulta en cambios  significativos en su autoconcepto y autoestima, influenciados por las interacciones sociales y el  contexto cultural en el que se desenvuelven. En segundo lugar, la relación con sus pares adquiere</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6923522949219"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68127441406" w:lineRule="auto"/>
        <w:ind w:left="116.39999389648438" w:right="899.60083007812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mayor relevancia, ya que les proporciona un sentido de pertenencia y apoyo emocional. Así pues, el desarrollo psicosocial del adolescente es un período de transformación y crecimiento, donde la construcción de una identidad sólida y la capacidad para establecer relaciones saludables son fundamentales para su bienestar futuro.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3828125"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Inteligencia Emocional (IE)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18310546875" w:line="459.9202251434326" w:lineRule="auto"/>
        <w:ind w:left="116.39999389648438" w:right="487.08007812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inteligencia emocional es un concepto definido por Goleman (1995) que relaciona el  impacto de las emociones y las competencias cognitivas de la inteligencia en el desarrollo vital.  En este sentido, se entiende hay aspectos de la inteligencia cognitiva y no cognitiva que  interfieren directamente en el refinamiento de nuestras habilidades y determinan nuestras  respuestas a ciertas situaciones. La inteligencia emocional implica entonces la gestión efectiva de  las emociones en cualquier contexto, con el fin de mejorar nuestro bienestar. Con el fin de  cultivar este tipo de inteligencia, Goleman plantea aspectos fundamentales como el  autoconocimiento, el autodominio, la conciencia y las habilidades sociales que son aspectos  necesarios para cultivar de manera positiva las diversas esferas de la vida.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9990234375" w:line="459.95484352111816" w:lineRule="auto"/>
        <w:ind w:left="116.39999389648438" w:right="495.200195312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concepto de inteligencia emocional alcanza gran relevancia debido a que expresa la  necesidad de intervenir las emociones, que influyen significativamente en el aprendizaje, el  rendimiento académico y la vida laboral. En específico, de acuerdo con Extremera y Fernández  (2013) la inteligencia emocional ha demostrado ser una herramienta fundamental en el manejo  de problemáticas como la adicción, la conducta agresiva o el bajo rendimiento académico. De la misma manera, se demuestra también un impacto positivo en la gestión de la ansiedad, el estrés y  otros síntomas físicos.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6513671875" w:line="240" w:lineRule="auto"/>
        <w:ind w:left="1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Inteligencia emocional en el entorno educativo</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38.8400268554688"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668334961" w:lineRule="auto"/>
        <w:ind w:left="116.39999389648438" w:right="468.8806152343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ámbito educativo, la inteligencia emocional desempeña una función fundamental  para el rendimiento académico y en la dinámica social. Diversos estudios han evidenciado que  los adolescentes con un alto nivel de inteligencia emocional presentan mayor motivación para el  aprendizaje, menores niveles de estrés y una capacidad más desarrollada para la resolución de  problemas (Menéndez, 2018). Por esta razón sistemas educativos han incorporado programas de  educación socioemocional, con el objetivo de fortalecer la autorregulación emocional.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84765625" w:line="459.96179580688477" w:lineRule="auto"/>
        <w:ind w:left="116.39999389648438" w:right="473.6401367187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 la inteligencia emocional, así como de modelos de intervención integral  son especialmente urgentes en el contexto actual, en el cual la comunicación y la interacción predominante se desarrolla a través de medios digitales. Dicha alteración en la comunicación  dificulta el proceso de reconocimiento de las emociones en otros. Todo esto puede considerarse  una consecuencia directa de la sobreexposición a las redes sociales, que interfieren en la  proyección en el proyecto de vida, la autoestima, entre otros factores (Alonso, Campos, y Pino,  2022). En este contexto se presentan problemáticas como la disminución en la cantidad y la  profundidad de las relaciones interpersonales, así como otras consecuencias relacionadas con el enfado, la ansiedad y la depresión.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586181640625" w:line="460.06590843200684" w:lineRule="auto"/>
        <w:ind w:left="121.20010375976562" w:right="464.52026367187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lo anterior se deduce que la intervención de los factores cercanos del individuo, la familia, el  entorno educativo, entro otros, es fundamental para el desarrollo de herramientas de inteligencia  emocional.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654052734375" w:line="240" w:lineRule="auto"/>
        <w:ind w:left="121.43997192382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Regulación Emocional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05615234375" w:line="459.9382495880127" w:lineRule="auto"/>
        <w:ind w:left="118.32000732421875" w:right="465.159912109375" w:firstLine="720.2799987792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Mestre y Bozal (2012) entienden la regulación emocional como una capacidad de gestión  efectiva de las mismas, que repercute directamente en la capacidad de afrontamiento adaptación,  tanto personal como social, que tiene el individuo. Se trata de un conjunto de respuestas  emocionales que se erigen como alternativa frente a otro conjunto de respuestas emocionales que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6618347167969"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68127441406" w:lineRule="auto"/>
        <w:ind w:left="116.39999389648438" w:right="469.52026367187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reciben una valoración insatisfactoria propia o por parte de otros. De acuerdo con lo anterior, la  regulación de las emociones se erige como un conjunto de procesos cognitivos y conductuales  que influyen en la emoción que siente el individuo y repercuten en la manera cómo siente esa  emoción y lo que hará en consecuencia.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92709159851074" w:lineRule="auto"/>
        <w:ind w:left="116.39999389648438" w:right="46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esta misma línea, Gómez, y Calleja (2016) señalan que la regulación emocional hace  parte de una red que incluye estrategias de percepción y control interno, así como también la  consideración de los entornos sociales y culturales de la persona, con el fin de intervenir  integralmente la emoción que causa la disonancia.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3931884765625" w:line="240" w:lineRule="auto"/>
        <w:ind w:left="119.040069580078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Estrategias de Regulación Emocional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7509765625" w:line="459.9456024169922" w:lineRule="auto"/>
        <w:ind w:left="119.04006958007812" w:right="468.880615234375" w:firstLine="720.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Mestre Navas y Guil Bozal (2012), las estrategias de regulación  emocional se encuentran divididas en las siguientes categorías. La primera corresponde a las  estrategias centradas en el problema, las cuales buscan modificar la situación originaria de la  emoción, y la segunda, hace referencia a la estrategia centrada en la emoción, la cual pretende  modificar la propia experiencia emocional. Estas estrategias son aplicables tanto de forma  individual como grupal, resaltando su versatilidad en diferentes ámbitos sociales y educativos  (p.12). En aras de complementar esta idea, Gómez Pérez y Calleja Bello (2016) señalan que la  forma en que se miden estas estrategias ha evolucionado, de manera que se han desarrollado  cuestionarios y entrevistas estructuradas que posibilitan la evaluación efectiva de las  intervenciones asociadas a la regulación emocional (p. 100).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742919921875" w:line="458.6055564880371" w:lineRule="auto"/>
        <w:ind w:left="119.04006958007812" w:right="470" w:firstLine="0.9599304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Importancia de la regulación emocional en la adaptación personal y social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regulación emocional resulta indispensable al momento de desarrollar relaciones  interpersonales beneficiosas y/o saludables, además de proveer un gran aporte a la resiliencia  frente a acontecimientos difíciles. De acuerdo con Mestre Navas y Guil Bozal (2012), la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994537353515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4091033935547" w:lineRule="auto"/>
        <w:ind w:left="116.39999389648438" w:right="470.88012695312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regulación emocional es necesaria, puesto que permite prevenir trastornos psicológicos,  permitiendo de esta manera una vida más satisfactoria (p. 120). Por otro lado, Santos (2022),  afirma que la incorporación de técnicas de regulación emocional durante las terapias psicológicas  permite reducir de manera importante los síntomas negativos de orden emocional, y mejoran la  calidad de vida de los afectados (p. 50).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18017578125" w:line="240" w:lineRule="auto"/>
        <w:ind w:left="118.5600280761718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Modelo de habilidades para la gestión emocional de Mayer y Salovey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94091033935547" w:lineRule="auto"/>
        <w:ind w:left="116.39999389648438" w:right="465.640869140625" w:firstLine="724.3600463867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modelo, define la inteligencia emocional como “la habilidad para percibir, valorar y  expresar las emociones adecuada y adaptativamente”; la habilidad para comprender las  emociones; el uso de los recursos emocionales; y la habilidad para regular las emociones en uno mismo y en los demás» Mayer y Salovey, citado en (Muñoz López, 2019). Este modelo  reconoce cuatro habilidades que son: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79150390625" w:line="459.9326419830322" w:lineRule="auto"/>
        <w:ind w:left="836.9200134277344" w:right="464.04052734375" w:firstLine="25.440063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Identificar las emociones, 2. Facilitar o usar las emociones,3. Entender las emociones,  4. Regular las emociones. La primera de ellas hace referencia a la capacidad o habilidad  de percibir, reconocer, valorar emociones propias y ajenas, así como expresar las propias  de manera coherente; la segunda indica la capacidad para generar, utilizar y sentir las  emociones con objeto de comunicar estados afectivos y pensamientos, la tercera por su  parte, asegura que es indispensable entender las emociones y con ello, lograr conocer sus  causas y consecuencias en la conducta, de forma que sea posible procesar oportunamente  la información emocional y la cuarta, se trata de utilizar la información de los estados  emocionales con el claro objetivo de accionar estrategias de forma que éstos no tomen un  protagonismo exclusivo sobre los comportamientos o acciones, sobre todo ante  situaciones de miedo, ira o provocación (Muñoz López, 2019)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707427978515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3.9201354980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29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44.08004760742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Diseño metodológico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9547576904297" w:lineRule="auto"/>
        <w:ind w:left="116.39999389648438" w:right="468.879394531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se enmarca en un enfoque cualitativo con diseño participativo, sustentado  en la metodología psicoeducativa, la cual permite la implicación activa de los adolescentes y  actores educativos en el proceso de transformación social y emocional mediante ejercicios de  prevención y promoción que contribuyan a la deconstrucción de la agresividad impulsiva y el  fortalecimiento de la inteligencia emocional. El presente proyecto de intervención fue realizado  en la Institución Educativa Belén de Bajirá, del municipio Nuevo Belén de Bajirá del  departamento del Chocó, se focaliza en un aproximado de 47 adolescentes de 11 a 14 años.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653076171875" w:line="459.8993682861328" w:lineRule="auto"/>
        <w:ind w:left="115.92010498046875" w:right="469.04052734375" w:firstLine="722.67990112304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metodología participativa, el saber es un proceso vivo, dinámico, que se desarrolla  en la interacción entre las personas, en su reflexión compartida sobre lo que hacen, lo que  buscan, lo que aspirar y desean. Los conocimientos deben producirse en el propio proceso  educativo. Esta producción no es individual, sino colectiva, a través del intercambio, el diálogo y  la reflexión, relacionando la práctica y la teoría. Citado en (Alpízar1, 2016)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8740234375" w:line="459.9825668334961" w:lineRule="auto"/>
        <w:ind w:left="116.39999389648438" w:right="465.4003906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López y García (2020) mencionan que “El enfoque psicoeducativo, promueve la  participación de los individuos en el proceso de aprendizaje y cambio, fomentando la  autorreflexión y la autoeficacia”, de manera que tanto los adolescentes, familias y entorno  educativo podrán acceder a una construcción conjunta y consciente de aprendizajes y  transformación que se espera provea significativos impactos a nivel personal, institucional y  social.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56103515625" w:line="459.9382495880127" w:lineRule="auto"/>
        <w:ind w:left="119.04006958007812" w:right="469.7607421875" w:firstLine="720.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la elaboración de la propuesta se empleó la metodología de la matriz de marco  lógico (MML). “La matriz de marco lógico (MML) es una herramienta de planificación y gestión  de proyectos que organiza de manera estructurada y clara los objetivos, actividades y recursos  necesarios para alcanzar los resultados deseados. La MML ayuda a los gestores de proyectos a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6618347167969"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9.04006958007812" w:right="476.961669921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establecer relaciones causales entre las actividades del proyecto y sus objetivos, facilitando así el  monitoreo y la evaluación del impacto” (Universidad Andres Bello, 2024).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9.503173828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Técnicas e instrumentos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92709159851074" w:lineRule="auto"/>
        <w:ind w:left="123.1201171875" w:right="463.800048828125" w:firstLine="716.679992675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Técnicas vivenciales divididas en dos: animación, “cuya intención central es cohesionar  al grupo, crear un ambiente participativo y fraterno” (Holliday, S.f). Las técnicas de “análisis,  “cuya intención es proporcionar elementos simbólicos o simulados, que posibiliten reflexionar  sin prejuicios o estereotipos en torno a situaciones de la vida real” (Holliday, S.f).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927734375" w:line="459.8993682861328" w:lineRule="auto"/>
        <w:ind w:left="114.72000122070312" w:right="475.24169921875" w:firstLine="725.080108642578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Talleres vivenciales, tal como lo indica Villar (2010):“Un taller vivencial es un espacio  en el cual los participantes se reúnen en grupo para trabajar a partir de experiencias personales,  sobre algún tema específico. Posee una estructura y planeación previa que contempla, además de  los contenidos teóricos, ejercicios que facilitan el aprendizaje y el desarrollo personal de los  participantes” p. 179.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8740234375" w:line="459.9269199371338" w:lineRule="auto"/>
        <w:ind w:left="116.39999389648438" w:right="469.76074218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colcha de retazos es un conjunto de tejidos refinadamente cosidos que resultan en una  pieza de representación social, capaz de revelar realidades vividas y experimentadas por un  determinado grupo social. Las colchas revelan una temática en referencia a algún hecho o  situación en particular(Araújo, Ribeiro, Silva, &amp; Prado, 2017).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933837890625" w:line="459.92700576782227" w:lineRule="auto"/>
        <w:ind w:left="118.32000732421875" w:right="468.399658203125" w:firstLine="720.2799987792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Mural de situaciones, posibilita describir situaciones, develar sus causas y poner en  evidencia procesos en los cuales los sujetos y los grupos han estado o están involucrados; es una  técnica que permite expresar ritmos de vida y temporalidades(Chacón, Zabala, Trujillo, &amp;  Velásquez, 2002)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310302734375" w:line="459.8495864868164" w:lineRule="auto"/>
        <w:ind w:left="124.08004760742188" w:right="464.759521484375" w:firstLine="715.24002075195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Alcaraz Varó (2000), La conferencia o lección magistral es el género oral-auditivopor  excelencia del mundo académico” y tiene por finalidad la transmisión, con finesinstructivos, de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750640869140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6.39999389648438" w:right="476.960449218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información, saberes, ideas o sentimientos a un auditorio, formado porestudiantes, cursillistas o  público en general(Garrote, 2014).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824882507324" w:lineRule="auto"/>
        <w:ind w:left="116.39999389648438" w:right="466.96044921875" w:firstLine="723.1600952148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Debate, según Cuervo Valencia (2020)es una técnica que busca desarrollar en los  participantes competencias de comunicación verbal, no verbal y escrita, escucha activa,  argumentación, control de emociones, dicción, persuasión, convicción, respeto por la palabra y la  diversidad de opiniones, todo esto se podrá lograr con la aplicación de estrategias de debate  como método formativo que permita la potenciación de destrezas significativas a nivel  cognoscitivo y académico(Valencia, Arboleda, Serna, &amp; Valderrama, 2023).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373291015625" w:line="459.92709159851074" w:lineRule="auto"/>
        <w:ind w:left="116.39999389648438" w:right="463.8000488281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campañas, las comunicaciones y las estrategias, enfocadas desde una dimensión  humana al plantear compromisos y misiones disruptivas encaminadas a la inclusión de valores en  esferas educativas, pedagógicas y didácticas para asumir comportamientos socialmente  responsables (Vargas, 2019), como el quehacer preventivo, la toma de decisiones saludables y la  mitigación de daños. Asimismo, propagar la información de conductas saludables mediante  plataformas de formación y educación para la salud (Cuesta, Gaspar y Ugarte, 2012), citado en  (Restrepo &amp; Sepúlveda, 2021)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5484352111816" w:lineRule="auto"/>
        <w:ind w:left="119.04006958007812" w:right="464.7607421875" w:firstLine="719.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técnicas audiovisuales, “la utilización del sonido o de su combinación con  imágenes… aporta elementos adicionales de información para que el grupo que la está utilizando  enriquezca su reflexión y análisis sobre esa temática”(Holliday, S.f). Video-testimonio, “Setrata  de aquellas basadas en el relato ytransmisión oral, eldiálogo, la autobiografía y el testimonio, y la  combinación de lo biográfico con lo audiovisual” (Baer, 2003). El relato fílmico “tiene un efecto  de desarrollo cerebral, cognitivo-emotivo, muy superior al de cualquier otro sistema de  información. Elcine estimula todo el cerebro y unabuena película que hace pensar, que comporta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685302734375"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8.56002807617188" w:right="464.759521484375" w:firstLine="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valores, que crea dilemas, tiene unpotencial formativo muy superior a cualquier lección” (Torre,  y otros, 2004).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9349021911621" w:lineRule="auto"/>
        <w:ind w:left="116.39999389648438" w:right="467.44018554687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dramatización es pues, un instrumento pedagógico que fomenta y potencia en sus  participantes valores, habilidades sociales, así como diferentes medios de expresión oral y  escrito. A partir de los juegos y la experimentación, busca fundamentalmente proporcionar  cauces para la expresión libre, desarrollar aptitudes en diferentes lenguajes e impulsar la  creatividad (Ferrer, 2003; Guil y Navarro, 2005; Motos, 1992; Tejerina, 2004) citado en  (Chávez, 2016). Las técnicas de actuación, “reconocen como elemento central la expresión  corporal a través de la cual se representan situaciones, comportamientos, actitudes, formas de  pensar” (Holliday, S.f). </w:t>
      </w:r>
    </w:p>
    <w:tbl>
      <w:tblPr>
        <w:tblStyle w:val="Table4"/>
        <w:tblW w:w="5853.2000732421875" w:type="dxa"/>
        <w:jc w:val="left"/>
        <w:tblInd w:w="2218.520050048828"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76.5997314453125"/>
        <w:gridCol w:w="1176.600341796875"/>
        <w:tblGridChange w:id="0">
          <w:tblGrid>
            <w:gridCol w:w="4676.5997314453125"/>
            <w:gridCol w:w="1176.600341796875"/>
          </w:tblGrid>
        </w:tblGridChange>
      </w:tblGrid>
      <w:tr>
        <w:trPr>
          <w:cantSplit w:val="0"/>
          <w:trHeight w:val="287.99987792968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Programación de actividades</w:t>
            </w:r>
          </w:p>
        </w:tc>
      </w:tr>
      <w:tr>
        <w:trPr>
          <w:cantSplit w:val="0"/>
          <w:trHeight w:val="283.60046386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Actividad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Cantidad</w:t>
            </w:r>
          </w:p>
        </w:tc>
      </w:tr>
      <w:tr>
        <w:trPr>
          <w:cantSplit w:val="0"/>
          <w:trHeight w:val="28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720153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Infografías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p>
        </w:tc>
      </w:tr>
      <w:tr>
        <w:trPr>
          <w:cantSplit w:val="0"/>
          <w:trHeight w:val="283.200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401123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Videos informativos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w:t>
            </w:r>
          </w:p>
        </w:tc>
      </w:tr>
      <w:tr>
        <w:trPr>
          <w:cantSplit w:val="0"/>
          <w:trHeight w:val="287.99987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Ruleta de emociones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7.99987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Charlas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96069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r>
        <w:trPr>
          <w:cantSplit w:val="0"/>
          <w:trHeight w:val="283.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Talleres vivenciales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96069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r>
        <w:trPr>
          <w:cantSplit w:val="0"/>
          <w:trHeight w:val="288.40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Talleres participativos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96069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r>
        <w:trPr>
          <w:cantSplit w:val="0"/>
          <w:trHeight w:val="283.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401123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Debates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8403320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w:t>
            </w:r>
          </w:p>
        </w:tc>
      </w:tr>
      <w:tr>
        <w:trPr>
          <w:cantSplit w:val="0"/>
          <w:trHeight w:val="287.99987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63964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r>
      <w:tr>
        <w:trPr>
          <w:cantSplit w:val="0"/>
          <w:trHeight w:val="283.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Cartas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7.99987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Mural de compromisos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0001831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Mural de situaciones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3.79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Conversatorio reflexivo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0010986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Encuestas de satisfacción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3.1988525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Encuestas de aprendizaje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00140380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401123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Película comunitaria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7.99865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Lectura reflexiva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3.20129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7999877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Jornada de juegos cooperativos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Línea de tiempo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63964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r>
      <w:tr>
        <w:trPr>
          <w:cantSplit w:val="0"/>
          <w:trHeight w:val="283.1988525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999938964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de caso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720214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r>
      <w:tr>
        <w:trPr>
          <w:cantSplit w:val="0"/>
          <w:trHeight w:val="288.0010986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Conferencia virtual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3.198699951171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Carrusel de información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04122924804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Colcha de retazos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r>
      <w:tr>
        <w:trPr>
          <w:cantSplit w:val="0"/>
          <w:trHeight w:val="288.48007202148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Formación cultural y artística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96069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bl>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tbl>
      <w:tblPr>
        <w:tblStyle w:val="Table5"/>
        <w:tblW w:w="5853.2000732421875" w:type="dxa"/>
        <w:jc w:val="left"/>
        <w:tblInd w:w="2218.520050048828"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76.5997314453125"/>
        <w:gridCol w:w="1176.600341796875"/>
        <w:tblGridChange w:id="0">
          <w:tblGrid>
            <w:gridCol w:w="4676.5997314453125"/>
            <w:gridCol w:w="1176.600341796875"/>
          </w:tblGrid>
        </w:tblGridChange>
      </w:tblGrid>
      <w:tr>
        <w:trPr>
          <w:cantSplit w:val="0"/>
          <w:trHeight w:val="28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Representación artística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080444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r>
      <w:tr>
        <w:trPr>
          <w:cantSplit w:val="0"/>
          <w:trHeight w:val="283.19946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Registro de consentimientos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28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Testimonios audiovisuales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0404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bl>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71.75979614257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Presupuesto</w:t>
      </w:r>
    </w:p>
    <w:tbl>
      <w:tblPr>
        <w:tblStyle w:val="Table6"/>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609.60083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RECURSO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UNIDAD DE MEDIDA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COSTO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26708984375"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UNITARIO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CANTIDAD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e4dfec"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4dfec" w:val="clear"/>
                <w:vertAlign w:val="baseline"/>
                <w:rtl w:val="0"/>
              </w:rPr>
              <w:t xml:space="preserve">COSTO TOTAL</w:t>
            </w:r>
          </w:p>
        </w:tc>
      </w:tr>
      <w:tr>
        <w:trPr>
          <w:cantSplit w:val="0"/>
          <w:trHeight w:val="31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50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640.000 </w:t>
            </w:r>
          </w:p>
        </w:tc>
      </w:tr>
      <w:tr>
        <w:trPr>
          <w:cantSplit w:val="0"/>
          <w:trHeight w:val="398.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44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427.7996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Cartón paja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28.000 </w:t>
            </w:r>
          </w:p>
        </w:tc>
      </w:tr>
      <w:tr>
        <w:trPr>
          <w:cantSplit w:val="0"/>
          <w:trHeight w:val="46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Pincel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 </w:t>
            </w:r>
          </w:p>
        </w:tc>
      </w:tr>
      <w:tr>
        <w:trPr>
          <w:cantSplit w:val="0"/>
          <w:trHeight w:val="60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Vinilo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Potes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2.500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523.59985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12484741210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Tijera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 </w:t>
            </w:r>
          </w:p>
        </w:tc>
      </w:tr>
      <w:tr>
        <w:trPr>
          <w:cantSplit w:val="0"/>
          <w:trHeight w:val="609.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Cinta adhesiva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11.000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11.000 </w:t>
            </w:r>
          </w:p>
        </w:tc>
      </w:tr>
      <w:tr>
        <w:trPr>
          <w:cantSplit w:val="0"/>
          <w:trHeight w:val="609.60083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2.300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2.300 </w:t>
            </w:r>
          </w:p>
        </w:tc>
      </w:tr>
      <w:tr>
        <w:trPr>
          <w:cantSplit w:val="0"/>
          <w:trHeight w:val="50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537.599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518.40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504.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r>
      <w:tr>
        <w:trPr>
          <w:cantSplit w:val="0"/>
          <w:trHeight w:val="609.598693847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609.6014404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r>
        <w:trPr>
          <w:cantSplit w:val="0"/>
          <w:trHeight w:val="461.19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446.4010620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Cartulina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 </w:t>
            </w:r>
          </w:p>
        </w:tc>
      </w:tr>
      <w:tr>
        <w:trPr>
          <w:cantSplit w:val="0"/>
          <w:trHeight w:val="307.19894409179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54.000 </w:t>
            </w:r>
          </w:p>
        </w:tc>
      </w:tr>
      <w:tr>
        <w:trPr>
          <w:cantSplit w:val="0"/>
          <w:trHeight w:val="312.041168212890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r>
        <w:trPr>
          <w:cantSplit w:val="0"/>
          <w:trHeight w:val="311.99874877929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bl>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31982421875" w:line="240" w:lineRule="auto"/>
        <w:ind w:left="123.81118774414062" w:right="0" w:firstLine="0"/>
        <w:jc w:val="lef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Meses 64.000 10 </w:t>
      </w: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bl>
      <w:tblPr>
        <w:tblStyle w:val="Table7"/>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312.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141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21.3684082031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1.410.000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4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Cartulina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54.000 </w:t>
            </w:r>
          </w:p>
        </w:tc>
      </w:tr>
      <w:tr>
        <w:trPr>
          <w:cantSplit w:val="0"/>
          <w:trHeight w:val="31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r>
        <w:trPr>
          <w:cantSplit w:val="0"/>
          <w:trHeight w:val="31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398.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31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141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21.3684082031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1.410.000 </w:t>
            </w:r>
          </w:p>
        </w:tc>
      </w:tr>
      <w:tr>
        <w:trPr>
          <w:cantSplit w:val="0"/>
          <w:trHeight w:val="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624.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18.000 </w:t>
            </w:r>
          </w:p>
        </w:tc>
      </w:tr>
      <w:tr>
        <w:trPr>
          <w:cantSplit w:val="0"/>
          <w:trHeight w:val="6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Lapiz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7.700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30.800 </w:t>
            </w:r>
          </w:p>
        </w:tc>
      </w:tr>
      <w:tr>
        <w:trPr>
          <w:cantSplit w:val="0"/>
          <w:trHeight w:val="6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Colores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13.000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312.000 </w:t>
            </w:r>
          </w:p>
        </w:tc>
      </w:tr>
      <w:tr>
        <w:trPr>
          <w:cantSplit w:val="0"/>
          <w:trHeight w:val="62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Borrador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6.000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24.000 </w:t>
            </w:r>
          </w:p>
        </w:tc>
      </w:tr>
      <w:tr>
        <w:trPr>
          <w:cantSplit w:val="0"/>
          <w:trHeight w:val="628.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2.32009887695312"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Zacapunta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11.000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11.000 </w:t>
            </w:r>
          </w:p>
        </w:tc>
      </w:tr>
      <w:tr>
        <w:trPr>
          <w:cantSplit w:val="0"/>
          <w:trHeight w:val="62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62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10.000 </w:t>
            </w:r>
          </w:p>
        </w:tc>
      </w:tr>
      <w:tr>
        <w:trPr>
          <w:cantSplit w:val="0"/>
          <w:trHeight w:val="609.598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399.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403.19854736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160.000 </w:t>
            </w:r>
          </w:p>
        </w:tc>
      </w:tr>
      <w:tr>
        <w:trPr>
          <w:cantSplit w:val="0"/>
          <w:trHeight w:val="50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11.9998168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307.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320.000 </w:t>
            </w:r>
          </w:p>
        </w:tc>
      </w:tr>
      <w:tr>
        <w:trPr>
          <w:cantSplit w:val="0"/>
          <w:trHeight w:val="312.3989868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940.000 </w:t>
            </w:r>
          </w:p>
        </w:tc>
      </w:tr>
      <w:tr>
        <w:trPr>
          <w:cantSplit w:val="0"/>
          <w:trHeight w:val="307.200927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borrable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 </w:t>
            </w:r>
          </w:p>
        </w:tc>
      </w:tr>
      <w:tr>
        <w:trPr>
          <w:cantSplit w:val="0"/>
          <w:trHeight w:val="31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r>
      <w:tr>
        <w:trPr>
          <w:cantSplit w:val="0"/>
          <w:trHeight w:val="311.99874877929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321.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312.481231689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bl>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1953125" w:line="240" w:lineRule="auto"/>
        <w:ind w:left="117.628784179687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Hora 20.000 2 40.000 </w:t>
      </w:r>
    </w:p>
    <w:tbl>
      <w:tblPr>
        <w:tblStyle w:val="Table8"/>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460.8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07.7990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31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398.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Cartón Kraft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590.000 </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Pintura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cuarto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170.000 </w:t>
            </w:r>
          </w:p>
        </w:tc>
      </w:tr>
      <w:tr>
        <w:trPr>
          <w:cantSplit w:val="0"/>
          <w:trHeight w:val="321.6003417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Pincel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326.7993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Hidratación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Paca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19.200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38.400 </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160.000 </w:t>
            </w:r>
          </w:p>
        </w:tc>
      </w:tr>
      <w:tr>
        <w:trPr>
          <w:cantSplit w:val="0"/>
          <w:trHeight w:val="475.20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312.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30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r>
      <w:tr>
        <w:trPr>
          <w:cantSplit w:val="0"/>
          <w:trHeight w:val="4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120.000 </w:t>
            </w:r>
          </w:p>
        </w:tc>
      </w:tr>
      <w:tr>
        <w:trPr>
          <w:cantSplit w:val="0"/>
          <w:trHeight w:val="4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46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Encuesta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Impresiones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18.800 </w:t>
            </w:r>
          </w:p>
        </w:tc>
      </w:tr>
      <w:tr>
        <w:trPr>
          <w:cantSplit w:val="0"/>
          <w:trHeight w:val="46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489.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461.200561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r>
      <w:tr>
        <w:trPr>
          <w:cantSplit w:val="0"/>
          <w:trHeight w:val="412.7996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68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687.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681.60003662109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686.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1224.00009155273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borrable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 </w:t>
            </w:r>
          </w:p>
        </w:tc>
      </w:tr>
      <w:tr>
        <w:trPr>
          <w:cantSplit w:val="0"/>
          <w:trHeight w:val="566.92001342773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Lectura reflexiva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Impresiones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18.800 </w:t>
            </w:r>
          </w:p>
        </w:tc>
      </w:tr>
    </w:tbl>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120361328125" w:line="240" w:lineRule="auto"/>
        <w:ind w:left="122.04483032226562"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Hora 5.000 1 5.000 </w:t>
      </w:r>
    </w:p>
    <w:tbl>
      <w:tblPr>
        <w:tblStyle w:val="Table9"/>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504.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46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398.4008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38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50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borrable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 </w:t>
            </w:r>
          </w:p>
        </w:tc>
      </w:tr>
      <w:tr>
        <w:trPr>
          <w:cantSplit w:val="0"/>
          <w:trHeight w:val="31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355.20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Auditorio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312.599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r>
        <w:trPr>
          <w:cantSplit w:val="0"/>
          <w:trHeight w:val="518.40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475.20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Cancha institucional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bfbfbf"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bfbfbf" w:val="clear"/>
                <w:vertAlign w:val="baseline"/>
                <w:rtl w:val="0"/>
              </w:rPr>
              <w:t xml:space="preserve">- </w:t>
            </w:r>
          </w:p>
        </w:tc>
      </w:tr>
      <w:tr>
        <w:trPr>
          <w:cantSplit w:val="0"/>
          <w:trHeight w:val="307.599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31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160.000 </w:t>
            </w:r>
          </w:p>
        </w:tc>
      </w:tr>
      <w:tr>
        <w:trPr>
          <w:cantSplit w:val="0"/>
          <w:trHeight w:val="43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54.000 </w:t>
            </w:r>
          </w:p>
        </w:tc>
      </w:tr>
      <w:tr>
        <w:trPr>
          <w:cantSplit w:val="0"/>
          <w:trHeight w:val="441.5997314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Cinta adhesiva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 </w:t>
            </w:r>
          </w:p>
        </w:tc>
      </w:tr>
      <w:tr>
        <w:trPr>
          <w:cantSplit w:val="0"/>
          <w:trHeight w:val="446.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Hidratación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Paca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19.200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38.400 </w:t>
            </w:r>
          </w:p>
        </w:tc>
      </w:tr>
      <w:tr>
        <w:trPr>
          <w:cantSplit w:val="0"/>
          <w:trHeight w:val="446.3995361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470.000 </w:t>
            </w:r>
          </w:p>
        </w:tc>
      </w:tr>
      <w:tr>
        <w:trPr>
          <w:cantSplit w:val="0"/>
          <w:trHeight w:val="504.0008544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120.000 </w:t>
            </w:r>
          </w:p>
        </w:tc>
      </w:tr>
      <w:tr>
        <w:trPr>
          <w:cantSplit w:val="0"/>
          <w:trHeight w:val="30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Cartulina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494.9990844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470.4013061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b8cce4"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b8cce4" w:val="clear"/>
                <w:vertAlign w:val="baseline"/>
                <w:rtl w:val="0"/>
              </w:rPr>
              <w:t xml:space="preserve">- </w:t>
            </w:r>
          </w:p>
        </w:tc>
      </w:tr>
      <w:tr>
        <w:trPr>
          <w:cantSplit w:val="0"/>
          <w:trHeight w:val="417.5997924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160.000 </w:t>
            </w:r>
          </w:p>
        </w:tc>
      </w:tr>
      <w:tr>
        <w:trPr>
          <w:cantSplit w:val="0"/>
          <w:trHeight w:val="460.79895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461.20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Cartulina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45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Impresiones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 </w:t>
            </w:r>
          </w:p>
        </w:tc>
      </w:tr>
      <w:tr>
        <w:trPr>
          <w:cantSplit w:val="0"/>
          <w:trHeight w:val="417.599945068359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r>
      <w:tr>
        <w:trPr>
          <w:cantSplit w:val="0"/>
          <w:trHeight w:val="518.4387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bl>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1201171875" w:line="240" w:lineRule="auto"/>
        <w:ind w:left="117.628784179687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Hora 20.000 6 120.000 </w:t>
      </w:r>
    </w:p>
    <w:tbl>
      <w:tblPr>
        <w:tblStyle w:val="Table10"/>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523.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60.000 </w:t>
            </w:r>
          </w:p>
        </w:tc>
      </w:tr>
      <w:tr>
        <w:trPr>
          <w:cantSplit w:val="0"/>
          <w:trHeight w:val="518.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518.4008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b8cce4"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b8cce4" w:val="clear"/>
                <w:vertAlign w:val="baseline"/>
                <w:rtl w:val="0"/>
              </w:rPr>
              <w:t xml:space="preserve">- </w:t>
            </w:r>
          </w:p>
        </w:tc>
      </w:tr>
      <w:tr>
        <w:trPr>
          <w:cantSplit w:val="0"/>
          <w:trHeight w:val="523.11889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518.88061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530.000 </w:t>
            </w:r>
          </w:p>
        </w:tc>
      </w:tr>
      <w:tr>
        <w:trPr>
          <w:cantSplit w:val="0"/>
          <w:trHeight w:val="56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48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427.7990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1243.20007324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Recursos familiares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bfbfbf"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bfbfbf" w:val="clear"/>
                <w:vertAlign w:val="baseline"/>
                <w:rtl w:val="0"/>
              </w:rPr>
              <w:t xml:space="preserve">- </w:t>
            </w:r>
          </w:p>
        </w:tc>
      </w:tr>
      <w:tr>
        <w:trPr>
          <w:cantSplit w:val="0"/>
          <w:trHeight w:val="446.800537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Cartulina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 </w:t>
            </w:r>
          </w:p>
        </w:tc>
      </w:tr>
      <w:tr>
        <w:trPr>
          <w:cantSplit w:val="0"/>
          <w:trHeight w:val="441.5997314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54.000 </w:t>
            </w:r>
          </w:p>
        </w:tc>
      </w:tr>
      <w:tr>
        <w:trPr>
          <w:cantSplit w:val="0"/>
          <w:trHeight w:val="50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240.000 </w:t>
            </w:r>
          </w:p>
        </w:tc>
      </w:tr>
      <w:tr>
        <w:trPr>
          <w:cantSplit w:val="0"/>
          <w:trHeight w:val="55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46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518.40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120.000 </w:t>
            </w:r>
          </w:p>
        </w:tc>
      </w:tr>
      <w:tr>
        <w:trPr>
          <w:cantSplit w:val="0"/>
          <w:trHeight w:val="686.99981689453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Hidratación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Paca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19.200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57.600 </w:t>
            </w:r>
          </w:p>
        </w:tc>
      </w:tr>
      <w:tr>
        <w:trPr>
          <w:cantSplit w:val="0"/>
          <w:trHeight w:val="609.59991455078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Papel Bond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Resma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b8cce4"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b8cce4" w:val="clear"/>
                <w:vertAlign w:val="baseline"/>
                <w:rtl w:val="0"/>
              </w:rPr>
              <w:t xml:space="preserve">- </w:t>
            </w:r>
          </w:p>
        </w:tc>
      </w:tr>
      <w:tr>
        <w:trPr>
          <w:cantSplit w:val="0"/>
          <w:trHeight w:val="609.598693847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61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Marcador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54.000 </w:t>
            </w:r>
          </w:p>
        </w:tc>
      </w:tr>
      <w:tr>
        <w:trPr>
          <w:cantSplit w:val="0"/>
          <w:trHeight w:val="609.59884643554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Vinilo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Potes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2.500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12.500 </w:t>
            </w:r>
          </w:p>
        </w:tc>
      </w:tr>
      <w:tr>
        <w:trPr>
          <w:cantSplit w:val="0"/>
          <w:trHeight w:val="609.641265869140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Cinta adhesiva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24.000 </w:t>
            </w:r>
          </w:p>
        </w:tc>
      </w:tr>
    </w:tbl>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 </w:t>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12060546875" w:line="240" w:lineRule="auto"/>
        <w:ind w:left="130.4351806640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Unidad 10.000 100 1.000.000 </w:t>
      </w:r>
    </w:p>
    <w:tbl>
      <w:tblPr>
        <w:tblStyle w:val="Table11"/>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523.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160.000 </w:t>
            </w:r>
          </w:p>
        </w:tc>
      </w:tr>
      <w:tr>
        <w:trPr>
          <w:cantSplit w:val="0"/>
          <w:trHeight w:val="6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90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Formador cultural y artístico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1d35"/>
                <w:sz w:val="20.15999984741211"/>
                <w:szCs w:val="20.15999984741211"/>
                <w:u w:val="none"/>
                <w:shd w:fill="auto"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1"/>
                <w:i w:val="0"/>
                <w:smallCaps w:val="0"/>
                <w:strike w:val="0"/>
                <w:color w:val="001d35"/>
                <w:sz w:val="20.15999984741211"/>
                <w:szCs w:val="20.15999984741211"/>
                <w:u w:val="none"/>
                <w:shd w:fill="auto" w:val="clear"/>
                <w:vertAlign w:val="baseline"/>
                <w:rtl w:val="0"/>
              </w:rPr>
              <w:t xml:space="preserve">1.200.000 </w:t>
            </w:r>
          </w:p>
        </w:tc>
      </w:tr>
      <w:tr>
        <w:trPr>
          <w:cantSplit w:val="0"/>
          <w:trHeight w:val="628.8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940.000 </w:t>
            </w:r>
          </w:p>
        </w:tc>
      </w:tr>
      <w:tr>
        <w:trPr>
          <w:cantSplit w:val="0"/>
          <w:trHeight w:val="53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480.000 </w:t>
            </w:r>
          </w:p>
        </w:tc>
      </w:tr>
      <w:tr>
        <w:trPr>
          <w:cantSplit w:val="0"/>
          <w:trHeight w:val="581.3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8.03344726562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r>
      <w:tr>
        <w:trPr>
          <w:cantSplit w:val="0"/>
          <w:trHeight w:val="48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22882080078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Video beam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20.000 </w:t>
            </w:r>
          </w:p>
        </w:tc>
      </w:tr>
      <w:tr>
        <w:trPr>
          <w:cantSplit w:val="0"/>
          <w:trHeight w:val="48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489.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411224365234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Conexión a la red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Meses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64.000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u w:val="none"/>
                <w:shd w:fill="e6b8b7" w:val="clear"/>
                <w:vertAlign w:val="baseline"/>
              </w:rPr>
            </w:pPr>
            <w:r w:rsidDel="00000000" w:rsidR="00000000" w:rsidRPr="00000000">
              <w:rPr>
                <w:rFonts w:ascii="Calibri" w:cs="Calibri" w:eastAsia="Calibri" w:hAnsi="Calibri"/>
                <w:b w:val="1"/>
                <w:i w:val="0"/>
                <w:smallCaps w:val="0"/>
                <w:strike w:val="0"/>
                <w:color w:val="000000"/>
                <w:sz w:val="22.079999923706055"/>
                <w:szCs w:val="22.079999923706055"/>
                <w:u w:val="none"/>
                <w:shd w:fill="e6b8b7" w:val="clear"/>
                <w:vertAlign w:val="baseline"/>
                <w:rtl w:val="0"/>
              </w:rPr>
              <w:t xml:space="preserve">- </w:t>
            </w:r>
          </w:p>
        </w:tc>
      </w:tr>
      <w:tr>
        <w:trPr>
          <w:cantSplit w:val="0"/>
          <w:trHeight w:val="4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Refrigerio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940.000 </w:t>
            </w:r>
          </w:p>
        </w:tc>
      </w:tr>
      <w:tr>
        <w:trPr>
          <w:cantSplit w:val="0"/>
          <w:trHeight w:val="48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320.000 </w:t>
            </w:r>
          </w:p>
        </w:tc>
      </w:tr>
      <w:tr>
        <w:trPr>
          <w:cantSplit w:val="0"/>
          <w:trHeight w:val="489.60021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Parque municipal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Día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38.6987304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 </w:t>
            </w:r>
          </w:p>
        </w:tc>
      </w:tr>
      <w:tr>
        <w:trPr>
          <w:cantSplit w:val="0"/>
          <w:trHeight w:val="4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120.000 </w:t>
            </w:r>
          </w:p>
        </w:tc>
      </w:tr>
      <w:tr>
        <w:trPr>
          <w:cantSplit w:val="0"/>
          <w:trHeight w:val="609.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4.748840332031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Grupo de apoyo logístico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Cantidad de personas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300.000 </w:t>
            </w:r>
          </w:p>
        </w:tc>
      </w:tr>
      <w:tr>
        <w:trPr>
          <w:cantSplit w:val="0"/>
          <w:trHeight w:val="508.80065917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Impresiones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Unidad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10.000 </w:t>
            </w:r>
          </w:p>
        </w:tc>
      </w:tr>
      <w:tr>
        <w:trPr>
          <w:cantSplit w:val="0"/>
          <w:trHeight w:val="610.19866943359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Caja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9.000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72.000 </w:t>
            </w:r>
          </w:p>
        </w:tc>
      </w:tr>
      <w:tr>
        <w:trPr>
          <w:cantSplit w:val="0"/>
          <w:trHeight w:val="609.60113525390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80.000 </w:t>
            </w:r>
          </w:p>
        </w:tc>
      </w:tr>
      <w:tr>
        <w:trPr>
          <w:cantSplit w:val="0"/>
          <w:trHeight w:val="566.3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64486694335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Salón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30.000 </w:t>
            </w:r>
          </w:p>
        </w:tc>
      </w:tr>
      <w:tr>
        <w:trPr>
          <w:cantSplit w:val="0"/>
          <w:trHeight w:val="893.19976806640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Director creativo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400.000 </w:t>
            </w:r>
          </w:p>
        </w:tc>
      </w:tr>
      <w:tr>
        <w:trPr>
          <w:cantSplit w:val="0"/>
          <w:trHeight w:val="777.64007568359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634277343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400.000 </w:t>
            </w:r>
          </w:p>
        </w:tc>
      </w:tr>
    </w:tbl>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27.0402526855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 </w:t>
      </w:r>
    </w:p>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92041015625" w:line="240" w:lineRule="auto"/>
        <w:ind w:left="130.4351806640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Director creativo Video 500.000 1 500.000 </w:t>
      </w:r>
    </w:p>
    <w:tbl>
      <w:tblPr>
        <w:tblStyle w:val="Table12"/>
        <w:tblW w:w="9963.920135498047" w:type="dxa"/>
        <w:jc w:val="left"/>
        <w:tblInd w:w="38.39996337890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41.7201232910156"/>
        <w:gridCol w:w="2722.5997924804688"/>
        <w:gridCol w:w="1402.0001220703125"/>
        <w:gridCol w:w="1200.5999755859375"/>
        <w:gridCol w:w="1897.0001220703125"/>
        <w:tblGridChange w:id="0">
          <w:tblGrid>
            <w:gridCol w:w="2741.7201232910156"/>
            <w:gridCol w:w="2722.5997924804688"/>
            <w:gridCol w:w="1402.0001220703125"/>
            <w:gridCol w:w="1200.5999755859375"/>
            <w:gridCol w:w="1897.0001220703125"/>
          </w:tblGrid>
        </w:tblGridChange>
      </w:tblGrid>
      <w:tr>
        <w:trPr>
          <w:cantSplit w:val="0"/>
          <w:trHeight w:val="475.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03521728515625"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Psicóloga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5.233154296875" w:firstLine="0"/>
              <w:jc w:val="righ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40.000 </w:t>
            </w:r>
          </w:p>
        </w:tc>
      </w:tr>
      <w:tr>
        <w:trPr>
          <w:cantSplit w:val="0"/>
          <w:trHeight w:val="60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12484741210938" w:right="0" w:firstLine="0"/>
              <w:jc w:val="left"/>
              <w:rPr>
                <w:rFonts w:ascii="Calibri" w:cs="Calibri" w:eastAsia="Calibri" w:hAnsi="Calibri"/>
                <w:b w:val="1"/>
                <w:i w:val="0"/>
                <w:smallCaps w:val="0"/>
                <w:strike w:val="0"/>
                <w:color w:val="000000"/>
                <w:sz w:val="22.079999923706055"/>
                <w:szCs w:val="22.079999923706055"/>
                <w:highlight w:val="white"/>
                <w:u w:val="none"/>
                <w:vertAlign w:val="baseline"/>
              </w:rPr>
            </w:pPr>
            <w:r w:rsidDel="00000000" w:rsidR="00000000" w:rsidRPr="00000000">
              <w:rPr>
                <w:rFonts w:ascii="Calibri" w:cs="Calibri" w:eastAsia="Calibri" w:hAnsi="Calibri"/>
                <w:b w:val="1"/>
                <w:i w:val="0"/>
                <w:smallCaps w:val="0"/>
                <w:strike w:val="0"/>
                <w:color w:val="000000"/>
                <w:sz w:val="22.079999923706055"/>
                <w:szCs w:val="22.079999923706055"/>
                <w:highlight w:val="white"/>
                <w:u w:val="none"/>
                <w:vertAlign w:val="baseline"/>
                <w:rtl w:val="0"/>
              </w:rPr>
              <w:t xml:space="preserve">TOTAL: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29.600.800</w:t>
            </w:r>
          </w:p>
        </w:tc>
      </w:tr>
    </w:tbl>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40 </w:t>
      </w:r>
    </w:p>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31.68045043945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Conclusiones </w:t>
      </w:r>
    </w:p>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9825668334961" w:lineRule="auto"/>
        <w:ind w:left="116.39999389648438" w:right="46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actividades realizadas al inicio de la intervención para identificar la necesidad del  fortalecimiento de la inteligencia emocional en los adolescentes, permitieron distinguir carencias  en el reconocimiento de emociones propias y ajenas, la capacidad de empatizar con otros y  regularse emocionalmente. Esto permitió considerar con mayor certeza la importancia del  proyecto y lo que él mismo implica para abordar el desarrollo emocional como eje transversal en  la formación de los menores desde un enfoque psicoeducativo. </w:t>
      </w:r>
    </w:p>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96179580688477" w:lineRule="auto"/>
        <w:ind w:left="116.39999389648438" w:right="464.039306640625" w:firstLine="722.200012207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presente proyecto de intervención, las técnicas implementadas no solo  diagnosticaron el estado emocional de los adolescentes, sino que intervinieron de manera  creativa y eficaz, permitiendo avances visibles en la convivencia escolar, familiar y comunitaria. Las actividades resultaron altamente acertadas y pertinentes para el logro de los objetivos  propuestos, ya que propició una aproximación vivencial y participativa, incluyente y artística,  facilitando la expresión simbólica y verbal de sentimientos que han favorecido el autoconocimiento, la empatía y la regulación emocional, involucrando activamente a las familias  y la comunidad, fortaleciendo el tejido social y, la promoción y el cuidado mutuo como apoyo  para la transformación de conductas agresivas. </w:t>
      </w:r>
    </w:p>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573974609375" w:line="460.0243377685547" w:lineRule="auto"/>
        <w:ind w:left="120" w:right="463.800048828125" w:firstLine="718.600006103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intervención hizo posible la consolidación de una convivencia escolar y social más  consciente y respetuosa, puesto que los participantes han iniciado a expresar sus emociones  asertivamente; a resolver conflictos a través del dialogo y a reconocer aliados en el entorno para  favorecer su crecimiento personal; resultados que permiten la consolidación de nuevas bases para  futuras acciones psicosociales.  </w:t>
      </w:r>
    </w:p>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95751953125" w:line="459.8495864868164" w:lineRule="auto"/>
        <w:ind w:left="121.20010375976562" w:right="467.679443359375" w:firstLine="718.60000610351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 fundamental involucrar activamente a las familias, comunidad educativa y social  en el proceso de intervención, favoreciendo la construcción de redes de apoyo estables y </w:t>
      </w:r>
    </w:p>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750640869140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w:t>
      </w:r>
    </w:p>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119.04006958007812" w:right="475.04150390625" w:firstLine="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sostenibles, al mismo tiempo que la consolidación de espacios de escucha, reconocimiento  mutuo y compromiso colectivo.  </w:t>
      </w:r>
    </w:p>
    <w:p w:rsidR="00000000" w:rsidDel="00000000" w:rsidP="00000000" w:rsidRDefault="00000000" w:rsidRPr="00000000" w14:paraId="000004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9925384521484" w:lineRule="auto"/>
        <w:ind w:left="116.39999389648438" w:right="468.40087890625" w:firstLine="722.2000122070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se logra evidenciar a partir de las diferentes acciones realizadas en el  proyecto, que el fortalecimiento de la inteligencia emocional no solo es posible, sino necesaria y  debe ser tenida en cuenta como componente central en las propuestas educativas y comunitarias  dirigidas a la comunidad, especialmente a los adolescentes más vulnerables, en este caso, de la  Institución Educativa Belén de Bajirá.</w:t>
      </w:r>
    </w:p>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06.140747070312"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w:t>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02.96035766601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Referencias </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60.3158473968506" w:lineRule="auto"/>
        <w:ind w:left="837.8800964355469" w:right="465.400390625" w:hanging="719.08004760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Alcázar, M. A. (2010). Neuropsicología de la agresión impulsiva.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Neurologia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https://www.neurologia.com </w:t>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400390625" w:line="459.8155689239502" w:lineRule="auto"/>
        <w:ind w:left="842.2000122070312" w:right="477.44140625" w:hanging="723.39996337890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Alpízar1, F. A. (2016). La metodología participativa para la intervención social: reflexiones  desde la práctica.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Ensayos Pedagógicos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96. </w:t>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8828125" w:line="459.98268127441406" w:lineRule="auto"/>
        <w:ind w:left="837.8800964355469" w:right="465.880126953125" w:hanging="719.0800476074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Andreu, J. M., Peña, E., &amp; Ramírez, J. M. (2008). CUESTIONARIO DE AGRESIÓN  REACTIVA Y PROACTIVA: UN INSTRUMENTO DE MEDIDA DE AGRESIÓN EN  ADOLESCENTES.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de Psicopatología y Psicología Clínica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37. Obtenido de  https://d1wqtxts1xzle7.cloudfront.net/53696452/4_20091_Andreu_Pena_Ramirez </w:t>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240" w:lineRule="auto"/>
        <w:ind w:left="840.279998779296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libre.pdf?1498716272=&amp;response-content </w:t>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60.1491069793701" w:lineRule="auto"/>
        <w:ind w:left="835.7200622558594" w:right="613.4814453125" w:firstLine="6.47994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disposition=inline%3B+filename%3DCUESTIONARIO_DE_AGRESION_REACTIVA _Y_PROA.pdf&amp;Expires=1731272778&amp;Signature=IayH7V9BMyvn </w:t>
      </w:r>
    </w:p>
    <w:p w:rsidR="00000000" w:rsidDel="00000000" w:rsidP="00000000" w:rsidRDefault="00000000" w:rsidRPr="00000000" w14:paraId="000004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771240234375" w:line="240" w:lineRule="auto"/>
        <w:ind w:left="836.44012451171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bpYln2e~M12m1DDsJqziu </w:t>
      </w:r>
    </w:p>
    <w:p w:rsidR="00000000" w:rsidDel="00000000" w:rsidP="00000000" w:rsidRDefault="00000000" w:rsidRPr="00000000" w14:paraId="000004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9825668334961" w:lineRule="auto"/>
        <w:ind w:left="837.8800964355469" w:right="465.400390625" w:hanging="719.08004760742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Araújo, W. C., Ribeiro, P. M., Silva, P. R., &amp; Prado, A. A. (2017). Colcha de retazos,  Instrumento de recolección de datos en la investigación cualitativa.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https://scielo.isciii.es/scielo.php?pid=S1132- </w:t>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66455078125" w:line="240" w:lineRule="auto"/>
        <w:ind w:left="862.360076904296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12962017000200012&amp;script=sci_arttext&amp;tlng=en </w:t>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44677734375" w:line="459.8159408569336" w:lineRule="auto"/>
        <w:ind w:left="835.7200622558594" w:right="464.27978515625" w:hanging="716.9200134277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Avendaño, M. (6 de Junio de 2017). Belén de Bajirá: ¿del lado de acá o del lado de allá?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ESPECTADOR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https://www.elespectador.com/colombia/medellin/belen-de bajira-del-lado-de-aca-o-del-lado-de-alla-article-697239/ </w:t>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96728515625" w:line="459.81614112854004" w:lineRule="auto"/>
        <w:ind w:left="836.9200134277344" w:right="467.6806640625" w:hanging="717.6399230957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Baer, A. (2003). El testimonio audiovisual y la construcción de la memoria colectiva: la  representación del Holocausto según el proyecto Survivors of the Shoah Visual History </w:t>
      </w:r>
    </w:p>
    <w:p w:rsidR="00000000" w:rsidDel="00000000" w:rsidP="00000000" w:rsidRDefault="00000000" w:rsidRPr="00000000" w14:paraId="000004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8240051269531"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w:t>
      </w:r>
    </w:p>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837.8800964355469" w:right="465.04028320312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Foundation.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HISTORIA Y POLITICA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281. Obtenido de  https://recyt.fecyt.es/index.php/Hyp/article/view/44768/26305 </w:t>
      </w:r>
    </w:p>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9349021911621" w:lineRule="auto"/>
        <w:ind w:left="837.8800964355469" w:right="465.1611328125" w:hanging="715.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Cano, W. A., &amp; Lozano, L. A. (2021). COMUNIDADES ÉTNICAS Y CONFLICTO  ARMADO: ALGUNAS DIFICULTADES PARA LA GOBERNABILIDAD EN  TERRITORIOS DE COMUNIDADES NEGRAS E INDÍGENAS EN RIOSUCIO CHOCÓ,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Colombiana de Ciencia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852. Obtenido de  COMUNIDADES ÉTNICAS Y CONFLICTO ARMADO: ALGUNAS  DIFICULTADES PARA LA GOBERNABILIDAD EN TERRITORIOS DE  COMUNIDADES NEGRAS E INDÍGENAS EN RIOSUCIO-CHOCÓ, COLOMBIA:  https://dialnet.unirioja.es/servlet/articulo?codigo=8190500 </w:t>
      </w:r>
    </w:p>
    <w:p w:rsidR="00000000" w:rsidDel="00000000" w:rsidP="00000000" w:rsidRDefault="00000000" w:rsidRPr="00000000" w14:paraId="000004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854736328125" w:line="459.9825668334961" w:lineRule="auto"/>
        <w:ind w:left="837.8800964355469" w:right="465.6396484375" w:hanging="715.96008300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Carrasco Ortiz, M. A., &amp; González Calderón, M. (2006). Aspectos conceptuales de la agresión:  Definición y modelos explicativos.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Mexicana de Psicología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https://www.redalyc.org/pdf/3440/344030758001.pdf </w:t>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9269199371338" w:lineRule="auto"/>
        <w:ind w:left="834.0400695800781" w:right="464.27978515625" w:hanging="712.12005615234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Chacón, B. E., Zabala, S. P., Trujillo, A. Q., &amp; Velásquez, Á. M. (2002). TÉCNICAS  INTERACTIVAS PARA LA INVESTIGACIÓN SOCIAL CUALITATIVA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GRUPO  DE INVESTIGACIÓN LABORATORIO INTERNACIONAL UNIVERSITARIO DE  ESTUDIOS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4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933837890625" w:line="459.92700576782227" w:lineRule="auto"/>
        <w:ind w:left="837.8800964355469" w:right="465" w:hanging="715.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Chávez, R. A. (2016). El uso de la dramatización como estrategia de enseñanza-aprendizaje  cooperativo.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MSc. Raúl Alberto Medrano Chávez</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25-36. Obtenido de  https://mail.google.com/mail/u/0/?hl=es#inbox/FMfcgzQbdrTrPXnHgFSsWcjsFtKgGPd F?projector=1&amp;messagePartId=0.2 </w:t>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310302734375" w:line="459.8495864868164" w:lineRule="auto"/>
        <w:ind w:left="119.04006958007812" w:right="477.200927734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los Santos, D. A. (2022). Regulación emocional y terapias psicologicas empiricamente  apoyadas: Confluencia, complementariedades y divergencias.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Dialnet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4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750640869140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 </w:t>
      </w:r>
    </w:p>
    <w:p w:rsidR="00000000" w:rsidDel="00000000" w:rsidP="00000000" w:rsidRDefault="00000000" w:rsidRPr="00000000" w14:paraId="000004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837.8800964355469" w:right="465.159912109375" w:hanging="718.8400268554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Dulcey Ruiz, E., &amp; Uribe Valdivieso, C. (2002). Psicología del ciclo vital: Hacia una visión  comprehensiva de la vida humana.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Latinoamericana de psicología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17-27. Obtenido de  https://www.redalyc.org/pdf/805/80534202.pdf </w:t>
      </w:r>
    </w:p>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302734375" w:line="459.8155689239502" w:lineRule="auto"/>
        <w:ind w:left="862.3600769042969" w:right="463.800048828125" w:hanging="739.47998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Garrote, P. R. (2014). Propiedades contextuales del discurso académicocientífico:.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Sintagma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121. </w:t>
      </w:r>
    </w:p>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8828125" w:line="459.8165988922119" w:lineRule="auto"/>
        <w:ind w:left="836.9200134277344" w:right="476.96044921875" w:hanging="714.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Gaviria, A. E. (2012). El proceso de sensibilización como metodología para la aceptación y  reconocimiento del ser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Senderos pedagógicos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65. </w:t>
      </w:r>
    </w:p>
    <w:p w:rsidR="00000000" w:rsidDel="00000000" w:rsidP="00000000" w:rsidRDefault="00000000" w:rsidRPr="00000000" w14:paraId="000004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98268127441406" w:lineRule="auto"/>
        <w:ind w:left="837.8800964355469" w:right="463.800048828125" w:hanging="71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Goleman, D. (1995). Emotional Intelligence: Why It Can Matter More Than IQ.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Bantam Books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http://www.cutonala.udg.mx/sites/default/files/adjuntos/inteligencia_emocional_daniel_g ole </w:t>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370361328125" w:line="459.81614112854004" w:lineRule="auto"/>
        <w:ind w:left="839.5600891113281" w:right="463.800048828125" w:hanging="716.6799926757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Gómez Pérez, O., &amp; Calleja Bello, N. (2016). Regulación emocional: Definición, red  nomológica y medición.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Mexicana de investigación en psicología.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96-117.  Obtenido de https://www.medigraphic.com/pdfs/revmexinvpsi/mip-2016/mip161g.pdf  </w:t>
      </w:r>
    </w:p>
    <w:p w:rsidR="00000000" w:rsidDel="00000000" w:rsidP="00000000" w:rsidRDefault="00000000" w:rsidRPr="00000000" w14:paraId="000004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459.81614112854004" w:lineRule="auto"/>
        <w:ind w:left="838.6000061035156" w:right="464.520263671875" w:hanging="715.71990966796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González, A. d. (2016). Animación Sociocultural como Estrategia Integradora entre Institución  Educativa-Docente y Comunidad.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Scientific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28-41. </w:t>
      </w:r>
    </w:p>
    <w:p w:rsidR="00000000" w:rsidDel="00000000" w:rsidP="00000000" w:rsidRDefault="00000000" w:rsidRPr="00000000" w14:paraId="000004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98268127441406" w:lineRule="auto"/>
        <w:ind w:left="837.8800964355469" w:right="463.800048828125" w:hanging="71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Güemes Hidalgo, M., González Fierro, M. J., &amp; Hidalgo Vicario, M. (2017). Desarrollo durante  la adolescencia: Aspectos físicos, psicológicos y sociales.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Pediatra Integral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233-244.  Obtenido de  https://www.adolescenciasema.org/ficheros/PEDIATRIA%20INTEGRAL/Desarrollo%2 </w:t>
      </w:r>
    </w:p>
    <w:p w:rsidR="00000000" w:rsidDel="00000000" w:rsidP="00000000" w:rsidRDefault="00000000" w:rsidRPr="00000000" w14:paraId="000004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3734130859375" w:line="240" w:lineRule="auto"/>
        <w:ind w:left="841.48010253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0durante% </w:t>
      </w:r>
    </w:p>
    <w:p w:rsidR="00000000" w:rsidDel="00000000" w:rsidP="00000000" w:rsidRDefault="00000000" w:rsidRPr="00000000" w14:paraId="000004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495864868164" w:lineRule="auto"/>
        <w:ind w:left="841.7201232910156" w:right="474.520263671875" w:hanging="721.96014404296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R. A. (2013). Relación entre las dimensiones de personalidad y la presencia de  conductas de agresión en adolescentes varones de un colegio particular de Lima </w:t>
      </w:r>
    </w:p>
    <w:p w:rsidR="00000000" w:rsidDel="00000000" w:rsidP="00000000" w:rsidRDefault="00000000" w:rsidRPr="00000000" w14:paraId="000004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7506408691406"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 </w:t>
      </w:r>
    </w:p>
    <w:p w:rsidR="00000000" w:rsidDel="00000000" w:rsidP="00000000" w:rsidRDefault="00000000" w:rsidRPr="00000000" w14:paraId="000004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5988922119" w:lineRule="auto"/>
        <w:ind w:left="837.8800964355469" w:right="464.55932617187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Metropolitana.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 Psicol Hered.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33. Obtenido de  https://revistas.upch.edu.pe/index.php/RPH/article/view/2947/2825 </w:t>
      </w:r>
    </w:p>
    <w:p w:rsidR="00000000" w:rsidDel="00000000" w:rsidP="00000000" w:rsidRDefault="00000000" w:rsidRPr="00000000" w14:paraId="000004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55689239502" w:lineRule="auto"/>
        <w:ind w:left="836.9200134277344" w:right="463.800048828125" w:hanging="717.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Holliday, O. J. (S.f). La Concepción Metodológica Dialectica, los Métodos y las Técnicas  participativas en la Educación Popular.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CEP Centro de Estudios y Publicaciones Alforja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9. Obtenido de http://www.alforja.or.cr/centros/cep </w:t>
      </w:r>
    </w:p>
    <w:p w:rsidR="00000000" w:rsidDel="00000000" w:rsidP="00000000" w:rsidRDefault="00000000" w:rsidRPr="00000000" w14:paraId="000004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8828125" w:line="459.81614112854004" w:lineRule="auto"/>
        <w:ind w:left="839.5600891113281" w:right="463.800048828125" w:hanging="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Holliday, O. J. (S.f). La Concepción Metodológica Dialéctica, los Métodos y las Técnicas  Participativas en la Educación Popular.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CEP Centro de Estudios y Publicaciones Alforja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24. </w:t>
      </w:r>
    </w:p>
    <w:p w:rsidR="00000000" w:rsidDel="00000000" w:rsidP="00000000" w:rsidRDefault="00000000" w:rsidRPr="00000000" w14:paraId="000004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614112854004" w:lineRule="auto"/>
        <w:ind w:left="835.7200622558594" w:right="464.27978515625" w:hanging="717.640075683593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Lillo Espinosa, J. (2004). Crecimiento y comportamiento en la adolescencia.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Asociación  Española de Neuropsiquiatría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57-71. Obtenido de  http://www.redalyc.org/articulo.oa?id=265019660005 </w:t>
      </w:r>
    </w:p>
    <w:p w:rsidR="00000000" w:rsidDel="00000000" w:rsidP="00000000" w:rsidRDefault="00000000" w:rsidRPr="00000000" w14:paraId="000004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459.92709159851074" w:lineRule="auto"/>
        <w:ind w:left="831.6400146484375" w:right="467.6806640625" w:hanging="713.5600280761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Londoño, S. C.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INTERVENCIÓN PSICOSOCIAL, ADOLESCENCIA Y MATERNIDAD.  Propuesta de Intervención Psicosocial con Mujeres Adolescentes Viviendo la  Maternidad.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Bucaramanga: Universidad Industrial de Santander. Obtenido de  https://noesis.uis.edu.co/server/api/core/bitstreams/aa251fd7-0060-456c-b9fc </w:t>
      </w:r>
    </w:p>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240" w:lineRule="auto"/>
        <w:ind w:left="841.7201232910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e4fbfed6059b/content </w:t>
      </w:r>
    </w:p>
    <w:p w:rsidR="00000000" w:rsidDel="00000000" w:rsidP="00000000" w:rsidRDefault="00000000" w:rsidRPr="00000000" w14:paraId="000004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60.0659942626953" w:lineRule="auto"/>
        <w:ind w:left="837.8800964355469" w:right="465.400390625" w:hanging="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Mestre Navas, J., &amp; Guil Bozal, R. (2012). Regilacion de las emociones: Una guía a la  adaptación personal y social.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Ediciones Pirámide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https://www.academia.edu/38725067/La_regulaci%C3%B3n_de_las_emociones </w:t>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4248046875" w:line="459.9825668334961" w:lineRule="auto"/>
        <w:ind w:left="837.8800964355469" w:right="467.120361328125" w:hanging="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Morales, F. (2007).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efecto de la impulsividad sobre la agresividad y sus consecuencias en el  rendimiento de los adolescentes.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Obtenido de CORA TDX:  https://www.tdx.cat/bitstream/handle/10803/8962/2Tesi.pdf?sequence=2&amp;isAllowed=y</w:t>
      </w:r>
    </w:p>
    <w:p w:rsidR="00000000" w:rsidDel="00000000" w:rsidP="00000000" w:rsidRDefault="00000000" w:rsidRPr="00000000" w14:paraId="000004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6575317382812"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46 </w:t>
      </w:r>
    </w:p>
    <w:p w:rsidR="00000000" w:rsidDel="00000000" w:rsidP="00000000" w:rsidRDefault="00000000" w:rsidRPr="00000000" w14:paraId="000004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837.8800964355469" w:right="466.4013671875" w:hanging="719.80010986328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 S., &amp; Valdiviezo, N.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“Conducta agresiva e impulsividad en estudiantes  universitarios de la ciudad la ciudad de Piura, 2021".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Obtenido de Repositorio de la  universidad Cesar Vallejo: https://repositorio.ucv.edu.pe/handle/20.500.12692/87794 </w:t>
      </w:r>
    </w:p>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302734375" w:line="459.92709159851074" w:lineRule="auto"/>
        <w:ind w:left="834.0400695800781" w:right="464.04052734375" w:hanging="715.96008300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Muñoz López, J. (2019). Capítulo 1. La Inteligencia Emocional y el Modelo de Habilidades de  Salovey y Mayer. En J. Muñoz López,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Sabiduría emocional y social: Protocolo de  Intervención Social mediante la Inteligencia Emocional (PISIEM)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(págs. 57-152).  Barcelona: Bosch Editor. Obtenido de Digitalia, https://www-digitaliapublishing </w:t>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1875" w:line="240" w:lineRule="auto"/>
        <w:ind w:left="841.7201232910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com.luisamigo.proxybk.com/a/59648 </w:t>
      </w:r>
    </w:p>
    <w:p w:rsidR="00000000" w:rsidDel="00000000" w:rsidP="00000000" w:rsidRDefault="00000000" w:rsidRPr="00000000" w14:paraId="000004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459.81614112854004" w:lineRule="auto"/>
        <w:ind w:left="837.8800964355469" w:right="465.0390625" w:hanging="714.52011108398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Olivares, m., &amp; Quezada, J. (2013). IMPACTO DE LAS FERIAS VOCACIONALES EN LA  ORIENTACION VOCACIONAL.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Unife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https://revistas.unife.edu.pe/index.php/avancesenpsicologia/article/view/309/225 </w:t>
      </w:r>
    </w:p>
    <w:p w:rsidR="00000000" w:rsidDel="00000000" w:rsidP="00000000" w:rsidRDefault="00000000" w:rsidRPr="00000000" w14:paraId="000004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459.8993682861328" w:lineRule="auto"/>
        <w:ind w:left="835.7200622558594" w:right="463.800048828125" w:hanging="716.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Persano, H. L. (2018). Agresión, impulsividad y violencia: Los determinantes. .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ResearchGate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https://www.researchgate.net/publication/338754046_Agresion_Impulsividad_y_Violenc ia_Los_determinantes_biologicos_psicologicos_sociales_y_culturales_de_la_agresion_la _impulsividad_y_la_violencia </w:t>
      </w:r>
    </w:p>
    <w:p w:rsidR="00000000" w:rsidDel="00000000" w:rsidP="00000000" w:rsidRDefault="00000000" w:rsidRPr="00000000" w14:paraId="000004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263671875" w:line="460.0659942626953" w:lineRule="auto"/>
        <w:ind w:left="841.7201232910156" w:right="463.800048828125" w:hanging="722.440032958984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Restrepo, S., &amp; Sepúlveda, E. (2021). Campañas educativas y de prevención. Una revisión sobre  el consumo de sustancias psicoactivas en jóvenes universitarios de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doi:https://dx.doi.org/10.16888/interd.2021.38.2.13  </w:t>
      </w:r>
    </w:p>
    <w:p w:rsidR="00000000" w:rsidDel="00000000" w:rsidP="00000000" w:rsidRDefault="00000000" w:rsidRPr="00000000" w14:paraId="000004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4248046875" w:line="459.9825668334961" w:lineRule="auto"/>
        <w:ind w:left="837.8800964355469" w:right="464.7607421875" w:hanging="718.600006103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Rodas, C. L., Segura, C. P., &amp; Aguilar, H. P. (2004). El abuso verbal dentro de la violencia  domestica.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https://www.scielo.sa.cr/scielo.php?script=sci_arttext&amp;pid=S1409-00152004000100005</w:t>
      </w:r>
    </w:p>
    <w:p w:rsidR="00000000" w:rsidDel="00000000" w:rsidP="00000000" w:rsidRDefault="00000000" w:rsidRPr="00000000" w14:paraId="000004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6575317382812"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4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19.60006713867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47 </w:t>
      </w:r>
    </w:p>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12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837.8800964355469" w:right="464.7607421875" w:hanging="718.600006103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Rodriguez Goena, A. (2015). La inteligencia emocional y su impacto en el liderazgo.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Repositorio  Comillas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https://repositorio.comillas.edu/jspui/bitstream/11531/4518/1/TFG001308.pdf </w:t>
      </w:r>
    </w:p>
    <w:p w:rsidR="00000000" w:rsidDel="00000000" w:rsidP="00000000" w:rsidRDefault="00000000" w:rsidRPr="00000000" w14:paraId="000004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302734375" w:line="459.98239517211914" w:lineRule="auto"/>
        <w:ind w:left="125.27999877929688" w:right="471.6406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Semana.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Las dos caras de Belén de Bajirá, el pueblo de la discordia entre Antioquia y  Chocó.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Obtenido de Semana: https://www.semana.com/nacion/articulo/las-dos-caras-de belen-de-bajira-el-pueblo-de-la-discordia-entre-antioquia-y-choco/562338/ </w:t>
      </w:r>
    </w:p>
    <w:p w:rsidR="00000000" w:rsidDel="00000000" w:rsidP="00000000" w:rsidRDefault="00000000" w:rsidRPr="00000000" w14:paraId="000004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84765625" w:line="460.0657081604004" w:lineRule="auto"/>
        <w:ind w:left="830.2000427246094" w:right="466.400146484375" w:hanging="704.92004394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Silva, C. S., Barchelot, L. J., &amp; Galván, G. D.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Caracterización de la conducta agresiva y  de variables psicosociales en una muestra de adolescentes de la ciudad de Bucaramanga  y su área metropolitana.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doi:10.17081/psico.24.46.4498 </w:t>
      </w:r>
    </w:p>
    <w:p w:rsidR="00000000" w:rsidDel="00000000" w:rsidP="00000000" w:rsidRDefault="00000000" w:rsidRPr="00000000" w14:paraId="000005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4248046875" w:line="459.81614112854004" w:lineRule="auto"/>
        <w:ind w:left="842.2000122070312" w:right="464.520263671875" w:hanging="722.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Tabares, V. D. (2021). Protocolos de prevención del riesgo psicosocial.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Primera edición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Belén  de Bajirá: Area de orientación escolar. </w:t>
      </w:r>
    </w:p>
    <w:p w:rsidR="00000000" w:rsidDel="00000000" w:rsidP="00000000" w:rsidRDefault="00000000" w:rsidRPr="00000000" w14:paraId="000005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459.92709159851074" w:lineRule="auto"/>
        <w:ind w:left="800.6800842285156" w:right="464.27978515625" w:hanging="681.39999389648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Tobar, A., Mejía, A. d., &amp; Eugenio, L. C.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Inteligencia emocional y funcionamiento  familiar como predictores de la autoeficacia académica en adolescentes Ecuatorianos.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Obtenido de Prometeo Conocimiento Científico,3(2), e43.:  https://prometeojournal.com.ar/index.php/prometeo/article/view/43/71 </w:t>
      </w:r>
    </w:p>
    <w:p w:rsidR="00000000" w:rsidDel="00000000" w:rsidP="00000000" w:rsidRDefault="00000000" w:rsidRPr="00000000" w14:paraId="000005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27978515625" w:line="459.9825382232666" w:lineRule="auto"/>
        <w:ind w:left="837.8800964355469" w:right="465.6396484375" w:hanging="718.600006103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Torre, S. d., Oliver, C., Violant, V., Tejada, J., Rajadell, N., &amp; Girona, M. (2004). EL CINE  COMO ESTRATEGIA DIDÁCTICA INNOVADORA Metodología de estudio de casos  y perfil de estrategias docentes.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CONTEXTOS EDUCATIVO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65-86. Obtenido de  https://publicaciones.unirioja.es/ojs/index.php/contextos/article/view/529/493 </w:t>
      </w:r>
    </w:p>
    <w:p w:rsidR="00000000" w:rsidDel="00000000" w:rsidP="00000000" w:rsidRDefault="00000000" w:rsidRPr="00000000" w14:paraId="000005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56103515625" w:line="459.9825668334961" w:lineRule="auto"/>
        <w:ind w:left="839.5600891113281" w:right="465.6396484375" w:hanging="721.00006103515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Andres Bello. (11 de Junio de 2024).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Universidad Andres Bello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Obtenido de ¿Qué  es la Matriz de Marco Lógico?: https://vinculacion.unab.cl/wiki/que-es-la-matriz-de marco-logico/</w:t>
      </w:r>
    </w:p>
    <w:p w:rsidR="00000000" w:rsidDel="00000000" w:rsidP="00000000" w:rsidRDefault="00000000" w:rsidRPr="00000000" w14:paraId="000005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6575317382812" w:line="240" w:lineRule="auto"/>
        <w:ind w:left="838.6000061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pgSz w:h="15840" w:w="12240" w:orient="portrait"/>
          <w:pgMar w:bottom="763.6799621582031" w:top="691.600341796875" w:left="1325.2799987792969" w:right="912.39990234375" w:header="0" w:footer="72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p w:rsidR="00000000" w:rsidDel="00000000" w:rsidP="00000000" w:rsidRDefault="00000000" w:rsidRPr="00000000" w14:paraId="000005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48 </w:t>
      </w:r>
    </w:p>
    <w:p w:rsidR="00000000" w:rsidDel="00000000" w:rsidP="00000000" w:rsidRDefault="00000000" w:rsidRPr="00000000" w14:paraId="000005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199.9200010299682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Trabajo de grado I </w:t>
      </w:r>
    </w:p>
    <w:p w:rsidR="00000000" w:rsidDel="00000000" w:rsidP="00000000" w:rsidRDefault="00000000" w:rsidRPr="00000000" w14:paraId="000005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0.06628036499023"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Valencia, J. A., Arboleda, A. M., Serna, D. M., &amp; Valderrama, V. M. (2023). Impacto de la  metodología de debate como técnica de enseñanza- aprendizaje en población  universitaria.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doi:https://doi.org/10.21500/16578031.5177 </w:t>
      </w:r>
    </w:p>
    <w:p w:rsidR="00000000" w:rsidDel="00000000" w:rsidP="00000000" w:rsidRDefault="00000000" w:rsidRPr="00000000" w14:paraId="000005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65283203125" w:line="199.9200010299682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w:t>
      </w:r>
    </w:p>
    <w:p w:rsidR="00000000" w:rsidDel="00000000" w:rsidP="00000000" w:rsidRDefault="00000000" w:rsidRPr="00000000" w14:paraId="000005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7.3193359375" w:line="367.8302478790283"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drawing>
          <wp:inline distB="19050" distT="19050" distL="19050" distR="19050">
            <wp:extent cx="4799965" cy="3599815"/>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4799965" cy="359981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 A. Giraldo Ramírez </w:t>
      </w:r>
    </w:p>
    <w:sectPr>
      <w:type w:val="continuous"/>
      <w:pgSz w:h="15840" w:w="12240" w:orient="portrait"/>
      <w:pgMar w:bottom="763.6799621582031" w:top="691.600341796875" w:left="1440" w:right="1440" w:header="0" w:footer="720"/>
      <w:cols w:equalWidth="0" w:num="1">
        <w:col w:space="0" w:w="936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 w:type="table" w:styleId="Table8">
    <w:basedOn w:val="TableNormal"/>
    <w:tblPr>
      <w:tblStyleRowBandSize w:val="1"/>
      <w:tblStyleColBandSize w:val="1"/>
    </w:tblPr>
  </w:style>
  <w:style w:type="table" w:styleId="Table9">
    <w:basedOn w:val="TableNormal"/>
    <w:tblPr>
      <w:tblStyleRowBandSize w:val="1"/>
      <w:tblStyleColBandSize w:val="1"/>
    </w:tblPr>
  </w:style>
  <w:style w:type="table" w:styleId="Table10">
    <w:basedOn w:val="TableNormal"/>
    <w:tblPr>
      <w:tblStyleRowBandSize w:val="1"/>
      <w:tblStyleColBandSize w:val="1"/>
    </w:tblPr>
  </w:style>
  <w:style w:type="table" w:styleId="Table11">
    <w:basedOn w:val="TableNormal"/>
    <w:tblPr>
      <w:tblStyleRowBandSize w:val="1"/>
      <w:tblStyleColBandSize w:val="1"/>
    </w:tblPr>
  </w:style>
  <w:style w:type="table" w:styleId="Table1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